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34284" w14:textId="77777777" w:rsidR="004848E4" w:rsidRDefault="004848E4" w:rsidP="004848E4">
      <w:pPr>
        <w:pStyle w:val="Corpotesto"/>
        <w:kinsoku w:val="0"/>
        <w:overflowPunct w:val="0"/>
        <w:spacing w:before="6"/>
        <w:rPr>
          <w:rFonts w:ascii="Times New Roman" w:hAnsi="Times New Roman" w:cs="Times New Roman"/>
          <w:sz w:val="21"/>
          <w:szCs w:val="21"/>
        </w:rPr>
      </w:pPr>
    </w:p>
    <w:p w14:paraId="0EABAB4E" w14:textId="77777777" w:rsidR="004848E4" w:rsidRDefault="004848E4" w:rsidP="004848E4">
      <w:pPr>
        <w:pStyle w:val="Corpotesto"/>
        <w:kinsoku w:val="0"/>
        <w:overflowPunct w:val="0"/>
        <w:spacing w:before="11"/>
        <w:ind w:left="2973"/>
        <w:rPr>
          <w:b/>
          <w:bCs/>
          <w:color w:val="000080"/>
          <w:sz w:val="44"/>
          <w:szCs w:val="44"/>
        </w:rPr>
      </w:pPr>
      <w:r>
        <w:rPr>
          <w:b/>
          <w:bCs/>
          <w:color w:val="000080"/>
          <w:sz w:val="44"/>
          <w:szCs w:val="44"/>
        </w:rPr>
        <w:t>Centro Pluriservizi</w:t>
      </w:r>
    </w:p>
    <w:p w14:paraId="6AD791A5" w14:textId="77777777" w:rsidR="004848E4" w:rsidRDefault="004848E4" w:rsidP="004848E4">
      <w:pPr>
        <w:pStyle w:val="Corpotesto"/>
        <w:kinsoku w:val="0"/>
        <w:overflowPunct w:val="0"/>
        <w:spacing w:before="292"/>
        <w:ind w:left="1227" w:right="1232"/>
        <w:jc w:val="center"/>
        <w:rPr>
          <w:color w:val="000080"/>
          <w:sz w:val="24"/>
          <w:szCs w:val="24"/>
        </w:rPr>
      </w:pPr>
      <w:r>
        <w:rPr>
          <w:color w:val="000080"/>
          <w:sz w:val="24"/>
          <w:szCs w:val="24"/>
        </w:rPr>
        <w:t>Società per azioni</w:t>
      </w:r>
    </w:p>
    <w:p w14:paraId="6AFB5DA0" w14:textId="77777777" w:rsidR="004848E4" w:rsidRDefault="004848E4" w:rsidP="004848E4">
      <w:pPr>
        <w:pStyle w:val="Corpotesto"/>
        <w:kinsoku w:val="0"/>
        <w:overflowPunct w:val="0"/>
        <w:rPr>
          <w:sz w:val="24"/>
          <w:szCs w:val="24"/>
        </w:rPr>
      </w:pPr>
    </w:p>
    <w:p w14:paraId="4843B88A" w14:textId="77777777" w:rsidR="004848E4" w:rsidRDefault="004848E4" w:rsidP="004848E4">
      <w:pPr>
        <w:pStyle w:val="Corpotesto"/>
        <w:kinsoku w:val="0"/>
        <w:overflowPunct w:val="0"/>
        <w:rPr>
          <w:sz w:val="24"/>
          <w:szCs w:val="24"/>
        </w:rPr>
      </w:pPr>
    </w:p>
    <w:p w14:paraId="690B51E2" w14:textId="77777777" w:rsidR="004848E4" w:rsidRDefault="004848E4" w:rsidP="004848E4">
      <w:pPr>
        <w:pStyle w:val="Corpotesto"/>
        <w:kinsoku w:val="0"/>
        <w:overflowPunct w:val="0"/>
        <w:rPr>
          <w:sz w:val="24"/>
          <w:szCs w:val="24"/>
        </w:rPr>
      </w:pPr>
    </w:p>
    <w:p w14:paraId="72513D70" w14:textId="77777777" w:rsidR="004848E4" w:rsidRDefault="004848E4" w:rsidP="004848E4">
      <w:pPr>
        <w:pStyle w:val="Corpotesto"/>
        <w:kinsoku w:val="0"/>
        <w:overflowPunct w:val="0"/>
        <w:rPr>
          <w:sz w:val="24"/>
          <w:szCs w:val="24"/>
        </w:rPr>
      </w:pPr>
    </w:p>
    <w:p w14:paraId="31AEF8EF" w14:textId="3F004EF2" w:rsidR="004848E4" w:rsidRDefault="004848E4" w:rsidP="004848E4">
      <w:pPr>
        <w:pStyle w:val="Corpotesto"/>
        <w:kinsoku w:val="0"/>
        <w:overflowPunct w:val="0"/>
        <w:spacing w:before="148" w:line="480" w:lineRule="auto"/>
        <w:ind w:left="1227" w:right="1236"/>
        <w:jc w:val="center"/>
        <w:rPr>
          <w:b/>
          <w:bCs/>
          <w:color w:val="000080"/>
          <w:sz w:val="44"/>
          <w:szCs w:val="44"/>
        </w:rPr>
      </w:pPr>
      <w:r>
        <w:rPr>
          <w:b/>
          <w:bCs/>
          <w:color w:val="000080"/>
          <w:sz w:val="44"/>
          <w:szCs w:val="44"/>
        </w:rPr>
        <w:t>Documento programmatico triennale 20</w:t>
      </w:r>
      <w:r w:rsidR="005C3E55">
        <w:rPr>
          <w:b/>
          <w:bCs/>
          <w:color w:val="000080"/>
          <w:sz w:val="44"/>
          <w:szCs w:val="44"/>
        </w:rPr>
        <w:t>2</w:t>
      </w:r>
      <w:r w:rsidR="009B1FD9">
        <w:rPr>
          <w:b/>
          <w:bCs/>
          <w:color w:val="000080"/>
          <w:sz w:val="44"/>
          <w:szCs w:val="44"/>
        </w:rPr>
        <w:t>1</w:t>
      </w:r>
      <w:r>
        <w:rPr>
          <w:b/>
          <w:bCs/>
          <w:color w:val="000080"/>
          <w:sz w:val="44"/>
          <w:szCs w:val="44"/>
        </w:rPr>
        <w:t>-202</w:t>
      </w:r>
      <w:r w:rsidR="009B1FD9">
        <w:rPr>
          <w:b/>
          <w:bCs/>
          <w:color w:val="000080"/>
          <w:sz w:val="44"/>
          <w:szCs w:val="44"/>
        </w:rPr>
        <w:t>3</w:t>
      </w:r>
    </w:p>
    <w:p w14:paraId="2090BD6C" w14:textId="77777777" w:rsidR="004848E4" w:rsidRDefault="004848E4" w:rsidP="004848E4">
      <w:pPr>
        <w:pStyle w:val="Corpotesto"/>
        <w:kinsoku w:val="0"/>
        <w:overflowPunct w:val="0"/>
        <w:spacing w:before="195"/>
        <w:ind w:left="1227" w:right="1231"/>
        <w:jc w:val="center"/>
        <w:rPr>
          <w:i/>
          <w:iCs/>
          <w:color w:val="000080"/>
        </w:rPr>
      </w:pPr>
      <w:r>
        <w:rPr>
          <w:i/>
          <w:iCs/>
          <w:color w:val="000080"/>
        </w:rPr>
        <w:t>(redatto ai sensi dell’art. 31, comma 1, let. a) del vigente Statuto)</w:t>
      </w:r>
    </w:p>
    <w:p w14:paraId="6BBF8E7B" w14:textId="77777777" w:rsidR="004848E4" w:rsidRDefault="004848E4" w:rsidP="004848E4">
      <w:pPr>
        <w:rPr>
          <w:i/>
          <w:iCs/>
          <w:color w:val="000080"/>
        </w:rPr>
        <w:sectPr w:rsidR="004848E4" w:rsidSect="004848E4">
          <w:footerReference w:type="default" r:id="rId8"/>
          <w:type w:val="continuous"/>
          <w:pgSz w:w="11910" w:h="16840"/>
          <w:pgMar w:top="1320" w:right="1020" w:bottom="800" w:left="1600" w:header="825" w:footer="615" w:gutter="0"/>
          <w:pgNumType w:start="1"/>
          <w:cols w:space="720"/>
        </w:sectPr>
      </w:pPr>
    </w:p>
    <w:p w14:paraId="2EC9F201" w14:textId="77777777" w:rsidR="004848E4" w:rsidRDefault="004848E4" w:rsidP="004848E4">
      <w:pPr>
        <w:pStyle w:val="Corpotesto"/>
        <w:kinsoku w:val="0"/>
        <w:overflowPunct w:val="0"/>
        <w:rPr>
          <w:i/>
          <w:iCs/>
          <w:sz w:val="20"/>
          <w:szCs w:val="20"/>
        </w:rPr>
      </w:pPr>
    </w:p>
    <w:p w14:paraId="1455EACE" w14:textId="77777777" w:rsidR="004848E4" w:rsidRDefault="004848E4" w:rsidP="004848E4">
      <w:pPr>
        <w:pStyle w:val="Corpotesto"/>
        <w:kinsoku w:val="0"/>
        <w:overflowPunct w:val="0"/>
        <w:rPr>
          <w:i/>
          <w:iCs/>
          <w:sz w:val="20"/>
          <w:szCs w:val="20"/>
        </w:rPr>
      </w:pPr>
    </w:p>
    <w:p w14:paraId="3F1D9D87" w14:textId="77777777" w:rsidR="004848E4" w:rsidRDefault="004848E4" w:rsidP="004848E4">
      <w:pPr>
        <w:pStyle w:val="Corpotesto"/>
        <w:kinsoku w:val="0"/>
        <w:overflowPunct w:val="0"/>
        <w:spacing w:before="9"/>
        <w:rPr>
          <w:i/>
          <w:iCs/>
          <w:sz w:val="24"/>
          <w:szCs w:val="24"/>
        </w:rPr>
      </w:pPr>
    </w:p>
    <w:p w14:paraId="6E3122D3" w14:textId="77777777" w:rsidR="004848E4" w:rsidRDefault="004848E4" w:rsidP="004848E4">
      <w:pPr>
        <w:pStyle w:val="Titolo1"/>
        <w:kinsoku w:val="0"/>
        <w:overflowPunct w:val="0"/>
        <w:spacing w:before="52"/>
        <w:ind w:left="1226" w:right="1236"/>
        <w:jc w:val="center"/>
        <w:rPr>
          <w:rFonts w:eastAsiaTheme="minorEastAsia"/>
          <w:sz w:val="24"/>
          <w:szCs w:val="24"/>
        </w:rPr>
      </w:pPr>
      <w:r>
        <w:rPr>
          <w:rFonts w:eastAsiaTheme="minorEastAsia"/>
        </w:rPr>
        <w:t>Sommario</w:t>
      </w:r>
    </w:p>
    <w:p w14:paraId="6E11F03C" w14:textId="77777777" w:rsidR="004848E4" w:rsidRDefault="004848E4" w:rsidP="004848E4">
      <w:pPr>
        <w:pStyle w:val="Corpotesto"/>
        <w:tabs>
          <w:tab w:val="right" w:leader="dot" w:pos="9105"/>
        </w:tabs>
        <w:kinsoku w:val="0"/>
        <w:overflowPunct w:val="0"/>
        <w:spacing w:before="388"/>
        <w:ind w:left="102"/>
      </w:pPr>
      <w:r>
        <w:t>Premessa</w:t>
      </w:r>
      <w:r>
        <w:tab/>
        <w:t>2</w:t>
      </w:r>
    </w:p>
    <w:p w14:paraId="413A2A1A" w14:textId="77777777" w:rsidR="004848E4" w:rsidRDefault="004848E4" w:rsidP="004848E4">
      <w:pPr>
        <w:pStyle w:val="Paragrafoelenco"/>
        <w:widowControl w:val="0"/>
        <w:numPr>
          <w:ilvl w:val="0"/>
          <w:numId w:val="4"/>
        </w:numPr>
        <w:tabs>
          <w:tab w:val="left" w:pos="542"/>
          <w:tab w:val="right" w:leader="dot" w:pos="9105"/>
        </w:tabs>
        <w:kinsoku w:val="0"/>
        <w:overflowPunct w:val="0"/>
        <w:autoSpaceDE w:val="0"/>
        <w:autoSpaceDN w:val="0"/>
        <w:adjustRightInd w:val="0"/>
        <w:spacing w:before="267" w:after="0" w:line="240" w:lineRule="auto"/>
        <w:ind w:hanging="439"/>
        <w:contextualSpacing w:val="0"/>
      </w:pPr>
      <w:r>
        <w:t>Gli obiettivi</w:t>
      </w:r>
      <w:r>
        <w:rPr>
          <w:spacing w:val="-5"/>
        </w:rPr>
        <w:t xml:space="preserve"> </w:t>
      </w:r>
      <w:r>
        <w:t>da conseguire</w:t>
      </w:r>
      <w:r>
        <w:tab/>
        <w:t>3</w:t>
      </w:r>
    </w:p>
    <w:p w14:paraId="6F6E0E78" w14:textId="77777777" w:rsidR="004848E4" w:rsidRDefault="004848E4" w:rsidP="004848E4">
      <w:pPr>
        <w:pStyle w:val="Paragrafoelenco"/>
        <w:widowControl w:val="0"/>
        <w:numPr>
          <w:ilvl w:val="0"/>
          <w:numId w:val="4"/>
        </w:numPr>
        <w:tabs>
          <w:tab w:val="left" w:pos="542"/>
          <w:tab w:val="right" w:leader="dot" w:pos="9105"/>
        </w:tabs>
        <w:kinsoku w:val="0"/>
        <w:overflowPunct w:val="0"/>
        <w:autoSpaceDE w:val="0"/>
        <w:autoSpaceDN w:val="0"/>
        <w:adjustRightInd w:val="0"/>
        <w:spacing w:before="269" w:after="0" w:line="240" w:lineRule="auto"/>
        <w:ind w:hanging="439"/>
        <w:contextualSpacing w:val="0"/>
      </w:pPr>
      <w:r>
        <w:t>La politica del personale e i costi</w:t>
      </w:r>
      <w:r>
        <w:rPr>
          <w:spacing w:val="-8"/>
        </w:rPr>
        <w:t xml:space="preserve"> </w:t>
      </w:r>
      <w:r>
        <w:t>di funzionamento</w:t>
      </w:r>
      <w:r>
        <w:tab/>
        <w:t>5</w:t>
      </w:r>
    </w:p>
    <w:p w14:paraId="6C2E086D" w14:textId="2399AFA0" w:rsidR="004848E4" w:rsidRDefault="004848E4" w:rsidP="004848E4">
      <w:pPr>
        <w:pStyle w:val="Paragrafoelenco"/>
        <w:widowControl w:val="0"/>
        <w:numPr>
          <w:ilvl w:val="0"/>
          <w:numId w:val="4"/>
        </w:numPr>
        <w:tabs>
          <w:tab w:val="left" w:pos="542"/>
          <w:tab w:val="right" w:leader="dot" w:pos="9105"/>
        </w:tabs>
        <w:kinsoku w:val="0"/>
        <w:overflowPunct w:val="0"/>
        <w:autoSpaceDE w:val="0"/>
        <w:autoSpaceDN w:val="0"/>
        <w:adjustRightInd w:val="0"/>
        <w:spacing w:before="269" w:after="0" w:line="240" w:lineRule="auto"/>
        <w:ind w:hanging="439"/>
        <w:contextualSpacing w:val="0"/>
      </w:pPr>
      <w:r>
        <w:t>La programmazione economico-finanziaria del</w:t>
      </w:r>
      <w:r>
        <w:rPr>
          <w:spacing w:val="-1"/>
        </w:rPr>
        <w:t xml:space="preserve"> </w:t>
      </w:r>
      <w:r>
        <w:t>periodo 20</w:t>
      </w:r>
      <w:r w:rsidR="00D21D04">
        <w:t>2</w:t>
      </w:r>
      <w:r w:rsidR="009B1FD9">
        <w:t>1</w:t>
      </w:r>
      <w:r w:rsidR="00D21D04">
        <w:t>-202</w:t>
      </w:r>
      <w:r w:rsidR="009B1FD9">
        <w:t>3</w:t>
      </w:r>
      <w:r>
        <w:tab/>
        <w:t>7</w:t>
      </w:r>
    </w:p>
    <w:p w14:paraId="3D064119" w14:textId="44FC1CC0" w:rsidR="004848E4" w:rsidRDefault="004848E4" w:rsidP="004848E4">
      <w:pPr>
        <w:pStyle w:val="Paragrafoelenco"/>
        <w:widowControl w:val="0"/>
        <w:numPr>
          <w:ilvl w:val="0"/>
          <w:numId w:val="4"/>
        </w:numPr>
        <w:tabs>
          <w:tab w:val="left" w:pos="542"/>
          <w:tab w:val="right" w:leader="dot" w:pos="9105"/>
        </w:tabs>
        <w:kinsoku w:val="0"/>
        <w:overflowPunct w:val="0"/>
        <w:autoSpaceDE w:val="0"/>
        <w:autoSpaceDN w:val="0"/>
        <w:adjustRightInd w:val="0"/>
        <w:spacing w:before="269" w:after="0" w:line="240" w:lineRule="auto"/>
        <w:ind w:hanging="439"/>
        <w:contextualSpacing w:val="0"/>
      </w:pPr>
      <w:r>
        <w:t>Gli investimenti del</w:t>
      </w:r>
      <w:r>
        <w:rPr>
          <w:spacing w:val="-5"/>
        </w:rPr>
        <w:t xml:space="preserve"> </w:t>
      </w:r>
      <w:r>
        <w:t>triennio</w:t>
      </w:r>
      <w:r>
        <w:rPr>
          <w:spacing w:val="1"/>
        </w:rPr>
        <w:t xml:space="preserve"> </w:t>
      </w:r>
      <w:r>
        <w:t>20</w:t>
      </w:r>
      <w:r w:rsidR="00D21D04">
        <w:t>2</w:t>
      </w:r>
      <w:r w:rsidR="009B1FD9">
        <w:t>1</w:t>
      </w:r>
      <w:r w:rsidR="00D21D04">
        <w:t>-202</w:t>
      </w:r>
      <w:r w:rsidR="009B1FD9">
        <w:t>3</w:t>
      </w:r>
      <w:r>
        <w:tab/>
        <w:t>8</w:t>
      </w:r>
    </w:p>
    <w:p w14:paraId="72EFCB6A" w14:textId="77777777" w:rsidR="004848E4" w:rsidRDefault="004848E4" w:rsidP="004848E4">
      <w:pPr>
        <w:pStyle w:val="Corpotesto"/>
        <w:kinsoku w:val="0"/>
        <w:overflowPunct w:val="0"/>
      </w:pPr>
    </w:p>
    <w:p w14:paraId="745B9292" w14:textId="77777777" w:rsidR="004848E4" w:rsidRDefault="004848E4" w:rsidP="004848E4">
      <w:pPr>
        <w:pStyle w:val="Corpotesto"/>
        <w:kinsoku w:val="0"/>
        <w:overflowPunct w:val="0"/>
      </w:pPr>
    </w:p>
    <w:p w14:paraId="7812EEFC" w14:textId="77777777" w:rsidR="004848E4" w:rsidRDefault="004848E4" w:rsidP="004848E4">
      <w:pPr>
        <w:pStyle w:val="Titolo2"/>
        <w:kinsoku w:val="0"/>
        <w:overflowPunct w:val="0"/>
        <w:spacing w:before="135"/>
        <w:ind w:left="1227" w:right="1232"/>
        <w:rPr>
          <w:rFonts w:eastAsiaTheme="minorEastAsia"/>
        </w:rPr>
      </w:pPr>
      <w:r>
        <w:rPr>
          <w:rFonts w:eastAsiaTheme="minorEastAsia"/>
        </w:rPr>
        <w:t>* * *</w:t>
      </w:r>
    </w:p>
    <w:p w14:paraId="096734CF" w14:textId="77777777" w:rsidR="004848E4" w:rsidRDefault="004848E4" w:rsidP="004848E4">
      <w:pPr>
        <w:pStyle w:val="Corpotesto"/>
        <w:kinsoku w:val="0"/>
        <w:overflowPunct w:val="0"/>
        <w:ind w:left="102"/>
        <w:rPr>
          <w:b/>
          <w:bCs/>
          <w:sz w:val="24"/>
          <w:szCs w:val="24"/>
        </w:rPr>
      </w:pPr>
      <w:r>
        <w:rPr>
          <w:b/>
          <w:bCs/>
          <w:sz w:val="24"/>
          <w:szCs w:val="24"/>
        </w:rPr>
        <w:t>Premessa</w:t>
      </w:r>
    </w:p>
    <w:p w14:paraId="57619508" w14:textId="77777777" w:rsidR="004848E4" w:rsidRDefault="004848E4" w:rsidP="004848E4">
      <w:pPr>
        <w:pStyle w:val="Corpotesto"/>
        <w:kinsoku w:val="0"/>
        <w:overflowPunct w:val="0"/>
        <w:spacing w:before="7"/>
        <w:rPr>
          <w:b/>
          <w:bCs/>
          <w:sz w:val="31"/>
          <w:szCs w:val="31"/>
        </w:rPr>
      </w:pPr>
    </w:p>
    <w:p w14:paraId="559F37B6" w14:textId="16E7C36D" w:rsidR="004848E4" w:rsidRDefault="004848E4" w:rsidP="004848E4">
      <w:pPr>
        <w:pStyle w:val="Corpotesto"/>
        <w:kinsoku w:val="0"/>
        <w:overflowPunct w:val="0"/>
        <w:spacing w:before="1" w:line="360" w:lineRule="auto"/>
        <w:ind w:left="102" w:right="106" w:firstLine="707"/>
        <w:jc w:val="both"/>
      </w:pPr>
      <w:r>
        <w:t>Il presente documento è redatto in ossequio alla previsione di cui all’art. 31, comma 1, lettera a) del vigente Statuto, adeguato alle disposizioni del D.Lgs. 175/2016, e rappresenta una delle modalità attraverso le quali gli Enti locali-soci di Centro Pluriservizi S.p.a. esercitano nei confronti della stessa il c.d. “controllo analogo” previsto dall’art. 5 del D.Lgs. 50/2016 e dall’art. 16 del D.Lgs. 175/2016, nonché dalla consolidata giurisprudenza comunitaria e nazionale (</w:t>
      </w:r>
      <w:r>
        <w:rPr>
          <w:vertAlign w:val="superscript"/>
        </w:rPr>
        <w:t>1</w:t>
      </w:r>
      <w:r>
        <w:t>). In particolare, nel caso di specie, si tratta di una forma di “controllo preventivo”, che ha lo scopo principale di attribuire all’organo amministrativo della Società gli obiettivi di breve, medio e lungo periodo che i Soci ritengono utile</w:t>
      </w:r>
      <w:r>
        <w:rPr>
          <w:spacing w:val="-3"/>
        </w:rPr>
        <w:t xml:space="preserve"> </w:t>
      </w:r>
      <w:r>
        <w:t>perseguire.</w:t>
      </w:r>
    </w:p>
    <w:p w14:paraId="582918DB" w14:textId="77777777" w:rsidR="004848E4" w:rsidRDefault="004848E4" w:rsidP="004848E4">
      <w:pPr>
        <w:pStyle w:val="Corpotesto"/>
        <w:kinsoku w:val="0"/>
        <w:overflowPunct w:val="0"/>
        <w:rPr>
          <w:sz w:val="20"/>
          <w:szCs w:val="20"/>
        </w:rPr>
      </w:pPr>
    </w:p>
    <w:p w14:paraId="3BAB7E4C" w14:textId="77777777" w:rsidR="004848E4" w:rsidRDefault="004848E4" w:rsidP="004848E4">
      <w:pPr>
        <w:pStyle w:val="Corpotesto"/>
        <w:kinsoku w:val="0"/>
        <w:overflowPunct w:val="0"/>
        <w:rPr>
          <w:sz w:val="20"/>
          <w:szCs w:val="20"/>
        </w:rPr>
      </w:pPr>
    </w:p>
    <w:p w14:paraId="3D19034D" w14:textId="77777777" w:rsidR="004848E4" w:rsidRDefault="004848E4" w:rsidP="004848E4">
      <w:pPr>
        <w:pStyle w:val="Corpotesto"/>
        <w:kinsoku w:val="0"/>
        <w:overflowPunct w:val="0"/>
        <w:spacing w:before="6"/>
        <w:rPr>
          <w:sz w:val="19"/>
          <w:szCs w:val="19"/>
        </w:rPr>
      </w:pPr>
      <w:r>
        <w:rPr>
          <w:noProof/>
        </w:rPr>
        <mc:AlternateContent>
          <mc:Choice Requires="wps">
            <w:drawing>
              <wp:anchor distT="0" distB="0" distL="0" distR="0" simplePos="0" relativeHeight="251683840" behindDoc="0" locked="0" layoutInCell="0" allowOverlap="1" wp14:anchorId="36A0FF47" wp14:editId="596E0B0D">
                <wp:simplePos x="0" y="0"/>
                <wp:positionH relativeFrom="page">
                  <wp:posOffset>1080770</wp:posOffset>
                </wp:positionH>
                <wp:positionV relativeFrom="paragraph">
                  <wp:posOffset>179705</wp:posOffset>
                </wp:positionV>
                <wp:extent cx="1829435" cy="12700"/>
                <wp:effectExtent l="13970" t="8255" r="4445" b="0"/>
                <wp:wrapTopAndBottom/>
                <wp:docPr id="462" name="Figura a mano libera 4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0"/>
                        </a:xfrm>
                        <a:custGeom>
                          <a:avLst/>
                          <a:gdLst>
                            <a:gd name="T0" fmla="*/ 0 w 2881"/>
                            <a:gd name="T1" fmla="*/ 0 h 20"/>
                            <a:gd name="T2" fmla="*/ 2880 w 2881"/>
                            <a:gd name="T3" fmla="*/ 0 h 20"/>
                          </a:gdLst>
                          <a:ahLst/>
                          <a:cxnLst>
                            <a:cxn ang="0">
                              <a:pos x="T0" y="T1"/>
                            </a:cxn>
                            <a:cxn ang="0">
                              <a:pos x="T2" y="T3"/>
                            </a:cxn>
                          </a:cxnLst>
                          <a:rect l="0" t="0" r="r" b="b"/>
                          <a:pathLst>
                            <a:path w="2881" h="20">
                              <a:moveTo>
                                <a:pt x="0" y="0"/>
                              </a:moveTo>
                              <a:lnTo>
                                <a:pt x="2880"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BE83C42" id="Figura a mano libera 462" o:spid="_x0000_s1026" style="position:absolute;z-index:251683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5.1pt,14.15pt,229.1pt,14.15pt" coordsize="28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" o:allowincell="f" filled="f" strokeweight=".21164mm">
                <v:path arrowok="t" o:connecttype="custom" o:connectlocs="0,0;1828800,0" o:connectangles="0,0"/>
                <w10:wrap type="topAndBottom" anchorx="page"/>
              </v:polyline>
            </w:pict>
          </mc:Fallback>
        </mc:AlternateContent>
      </w:r>
    </w:p>
    <w:p w14:paraId="03A064B6" w14:textId="77777777" w:rsidR="004848E4" w:rsidRDefault="004848E4" w:rsidP="004848E4">
      <w:pPr>
        <w:pStyle w:val="Paragrafoelenco"/>
        <w:widowControl w:val="0"/>
        <w:numPr>
          <w:ilvl w:val="0"/>
          <w:numId w:val="5"/>
        </w:numPr>
        <w:tabs>
          <w:tab w:val="left" w:pos="285"/>
        </w:tabs>
        <w:kinsoku w:val="0"/>
        <w:overflowPunct w:val="0"/>
        <w:autoSpaceDE w:val="0"/>
        <w:autoSpaceDN w:val="0"/>
        <w:adjustRightInd w:val="0"/>
        <w:spacing w:before="78" w:after="0" w:line="195" w:lineRule="exact"/>
        <w:ind w:hanging="182"/>
        <w:contextualSpacing w:val="0"/>
        <w:rPr>
          <w:color w:val="000000"/>
          <w:sz w:val="16"/>
          <w:szCs w:val="16"/>
        </w:rPr>
      </w:pPr>
      <w:r>
        <w:rPr>
          <w:sz w:val="16"/>
          <w:szCs w:val="16"/>
        </w:rPr>
        <w:t>La previsione statutaria citata sancisce</w:t>
      </w:r>
      <w:r>
        <w:rPr>
          <w:spacing w:val="-7"/>
          <w:sz w:val="16"/>
          <w:szCs w:val="16"/>
        </w:rPr>
        <w:t xml:space="preserve"> </w:t>
      </w:r>
      <w:r>
        <w:rPr>
          <w:sz w:val="16"/>
          <w:szCs w:val="16"/>
        </w:rPr>
        <w:t>che:</w:t>
      </w:r>
    </w:p>
    <w:p w14:paraId="3B445563" w14:textId="77777777" w:rsidR="004848E4" w:rsidRDefault="004848E4" w:rsidP="004848E4">
      <w:pPr>
        <w:pStyle w:val="Corpotesto"/>
        <w:kinsoku w:val="0"/>
        <w:overflowPunct w:val="0"/>
        <w:spacing w:line="195" w:lineRule="exact"/>
        <w:ind w:left="102"/>
        <w:rPr>
          <w:i/>
          <w:iCs/>
          <w:sz w:val="16"/>
          <w:szCs w:val="16"/>
        </w:rPr>
      </w:pPr>
      <w:r>
        <w:rPr>
          <w:i/>
          <w:iCs/>
          <w:sz w:val="16"/>
          <w:szCs w:val="16"/>
        </w:rPr>
        <w:t>“31.1 Al fine di consentire alle amministrazioni pubbliche socie di esercitare sulla Società un controllo analogo a quello che le stesse</w:t>
      </w:r>
    </w:p>
    <w:p w14:paraId="478C8471" w14:textId="77777777" w:rsidR="004848E4" w:rsidRDefault="004848E4" w:rsidP="004848E4">
      <w:pPr>
        <w:pStyle w:val="Corpotesto"/>
        <w:kinsoku w:val="0"/>
        <w:overflowPunct w:val="0"/>
        <w:ind w:left="102"/>
        <w:rPr>
          <w:i/>
          <w:iCs/>
          <w:sz w:val="16"/>
          <w:szCs w:val="16"/>
        </w:rPr>
      </w:pPr>
      <w:r>
        <w:rPr>
          <w:i/>
          <w:iCs/>
          <w:sz w:val="16"/>
          <w:szCs w:val="16"/>
        </w:rPr>
        <w:t>esercitano sui propri servizi interni, l’Organo amministrativo è tenuto a:</w:t>
      </w:r>
    </w:p>
    <w:p w14:paraId="74C1B5D8" w14:textId="77777777" w:rsidR="004848E4" w:rsidRDefault="004848E4" w:rsidP="004848E4">
      <w:pPr>
        <w:pStyle w:val="Corpotesto"/>
        <w:kinsoku w:val="0"/>
        <w:overflowPunct w:val="0"/>
        <w:spacing w:before="1"/>
        <w:ind w:left="102"/>
        <w:rPr>
          <w:i/>
          <w:iCs/>
          <w:sz w:val="16"/>
          <w:szCs w:val="16"/>
        </w:rPr>
      </w:pPr>
      <w:r>
        <w:rPr>
          <w:i/>
          <w:iCs/>
          <w:sz w:val="16"/>
          <w:szCs w:val="16"/>
        </w:rPr>
        <w:t>a) predisporre annualmente un documento programmatico triennale delle attività societarie elaborato in base alle indicazioni delle amministrazioni pubbliche socie, con indicazione dei dati e delle informazioni su base annuale, nel quale siano esplicitati:</w:t>
      </w:r>
    </w:p>
    <w:p w14:paraId="466A14A8" w14:textId="77777777" w:rsidR="004848E4" w:rsidRDefault="004848E4" w:rsidP="004848E4">
      <w:pPr>
        <w:pStyle w:val="Paragrafoelenco"/>
        <w:widowControl w:val="0"/>
        <w:numPr>
          <w:ilvl w:val="0"/>
          <w:numId w:val="6"/>
        </w:numPr>
        <w:tabs>
          <w:tab w:val="left" w:pos="189"/>
        </w:tabs>
        <w:kinsoku w:val="0"/>
        <w:overflowPunct w:val="0"/>
        <w:autoSpaceDE w:val="0"/>
        <w:autoSpaceDN w:val="0"/>
        <w:adjustRightInd w:val="0"/>
        <w:spacing w:after="0" w:line="195" w:lineRule="exact"/>
        <w:ind w:hanging="86"/>
        <w:contextualSpacing w:val="0"/>
        <w:rPr>
          <w:i/>
          <w:iCs/>
          <w:sz w:val="16"/>
          <w:szCs w:val="16"/>
        </w:rPr>
      </w:pPr>
      <w:r>
        <w:rPr>
          <w:i/>
          <w:iCs/>
          <w:sz w:val="16"/>
          <w:szCs w:val="16"/>
        </w:rPr>
        <w:t>gli obiettivi di breve, medio e lungo periodo assegnati all’Organo</w:t>
      </w:r>
      <w:r>
        <w:rPr>
          <w:i/>
          <w:iCs/>
          <w:spacing w:val="-10"/>
          <w:sz w:val="16"/>
          <w:szCs w:val="16"/>
        </w:rPr>
        <w:t xml:space="preserve"> </w:t>
      </w:r>
      <w:r>
        <w:rPr>
          <w:i/>
          <w:iCs/>
          <w:sz w:val="16"/>
          <w:szCs w:val="16"/>
        </w:rPr>
        <w:t>amministrativo;</w:t>
      </w:r>
    </w:p>
    <w:p w14:paraId="6EA74E2A" w14:textId="77777777" w:rsidR="004848E4" w:rsidRDefault="004848E4" w:rsidP="004848E4">
      <w:pPr>
        <w:pStyle w:val="Paragrafoelenco"/>
        <w:widowControl w:val="0"/>
        <w:numPr>
          <w:ilvl w:val="0"/>
          <w:numId w:val="6"/>
        </w:numPr>
        <w:tabs>
          <w:tab w:val="left" w:pos="189"/>
        </w:tabs>
        <w:kinsoku w:val="0"/>
        <w:overflowPunct w:val="0"/>
        <w:autoSpaceDE w:val="0"/>
        <w:autoSpaceDN w:val="0"/>
        <w:adjustRightInd w:val="0"/>
        <w:spacing w:after="0" w:line="194" w:lineRule="exact"/>
        <w:ind w:hanging="86"/>
        <w:contextualSpacing w:val="0"/>
        <w:rPr>
          <w:i/>
          <w:iCs/>
          <w:sz w:val="16"/>
          <w:szCs w:val="16"/>
        </w:rPr>
      </w:pPr>
      <w:r>
        <w:rPr>
          <w:i/>
          <w:iCs/>
          <w:sz w:val="16"/>
          <w:szCs w:val="16"/>
        </w:rPr>
        <w:t>le scelte strategiche che dovranno essere attuate dall’Organo amministrativo per il conseguimento degli obiettivi</w:t>
      </w:r>
      <w:r>
        <w:rPr>
          <w:i/>
          <w:iCs/>
          <w:spacing w:val="-20"/>
          <w:sz w:val="16"/>
          <w:szCs w:val="16"/>
        </w:rPr>
        <w:t xml:space="preserve"> </w:t>
      </w:r>
      <w:r>
        <w:rPr>
          <w:i/>
          <w:iCs/>
          <w:sz w:val="16"/>
          <w:szCs w:val="16"/>
        </w:rPr>
        <w:t>assegnati;</w:t>
      </w:r>
    </w:p>
    <w:p w14:paraId="236E98FF" w14:textId="77777777" w:rsidR="004848E4" w:rsidRDefault="004848E4" w:rsidP="004848E4">
      <w:pPr>
        <w:pStyle w:val="Paragrafoelenco"/>
        <w:widowControl w:val="0"/>
        <w:numPr>
          <w:ilvl w:val="0"/>
          <w:numId w:val="6"/>
        </w:numPr>
        <w:tabs>
          <w:tab w:val="left" w:pos="189"/>
        </w:tabs>
        <w:kinsoku w:val="0"/>
        <w:overflowPunct w:val="0"/>
        <w:autoSpaceDE w:val="0"/>
        <w:autoSpaceDN w:val="0"/>
        <w:adjustRightInd w:val="0"/>
        <w:spacing w:after="0" w:line="195" w:lineRule="exact"/>
        <w:ind w:hanging="86"/>
        <w:contextualSpacing w:val="0"/>
        <w:rPr>
          <w:i/>
          <w:iCs/>
          <w:sz w:val="16"/>
          <w:szCs w:val="16"/>
        </w:rPr>
      </w:pPr>
      <w:r>
        <w:rPr>
          <w:i/>
          <w:iCs/>
          <w:sz w:val="16"/>
          <w:szCs w:val="16"/>
        </w:rPr>
        <w:t>i programmi di investimento, di assunzione del personale e di conferimento di incarichi</w:t>
      </w:r>
      <w:r>
        <w:rPr>
          <w:i/>
          <w:iCs/>
          <w:spacing w:val="-12"/>
          <w:sz w:val="16"/>
          <w:szCs w:val="16"/>
        </w:rPr>
        <w:t xml:space="preserve"> </w:t>
      </w:r>
      <w:r>
        <w:rPr>
          <w:i/>
          <w:iCs/>
          <w:sz w:val="16"/>
          <w:szCs w:val="16"/>
        </w:rPr>
        <w:t>esterni;</w:t>
      </w:r>
    </w:p>
    <w:p w14:paraId="64F02C4D" w14:textId="77777777" w:rsidR="004848E4" w:rsidRDefault="004848E4" w:rsidP="004848E4">
      <w:pPr>
        <w:pStyle w:val="Paragrafoelenco"/>
        <w:widowControl w:val="0"/>
        <w:numPr>
          <w:ilvl w:val="0"/>
          <w:numId w:val="6"/>
        </w:numPr>
        <w:tabs>
          <w:tab w:val="left" w:pos="189"/>
        </w:tabs>
        <w:kinsoku w:val="0"/>
        <w:overflowPunct w:val="0"/>
        <w:autoSpaceDE w:val="0"/>
        <w:autoSpaceDN w:val="0"/>
        <w:adjustRightInd w:val="0"/>
        <w:spacing w:before="2" w:after="0" w:line="195" w:lineRule="exact"/>
        <w:ind w:hanging="86"/>
        <w:contextualSpacing w:val="0"/>
        <w:rPr>
          <w:i/>
          <w:iCs/>
          <w:sz w:val="16"/>
          <w:szCs w:val="16"/>
        </w:rPr>
      </w:pPr>
      <w:r>
        <w:rPr>
          <w:i/>
          <w:iCs/>
          <w:sz w:val="16"/>
          <w:szCs w:val="16"/>
        </w:rPr>
        <w:t>indirizzi in merito alle spese di funzionamento della Società, ivi comprese quelle per il</w:t>
      </w:r>
      <w:r>
        <w:rPr>
          <w:i/>
          <w:iCs/>
          <w:spacing w:val="-9"/>
          <w:sz w:val="16"/>
          <w:szCs w:val="16"/>
        </w:rPr>
        <w:t xml:space="preserve"> </w:t>
      </w:r>
      <w:r>
        <w:rPr>
          <w:i/>
          <w:iCs/>
          <w:sz w:val="16"/>
          <w:szCs w:val="16"/>
        </w:rPr>
        <w:t>personale.</w:t>
      </w:r>
    </w:p>
    <w:p w14:paraId="6CE0729E" w14:textId="77777777" w:rsidR="004848E4" w:rsidRDefault="004848E4" w:rsidP="004848E4">
      <w:pPr>
        <w:pStyle w:val="Corpotesto"/>
        <w:kinsoku w:val="0"/>
        <w:overflowPunct w:val="0"/>
        <w:ind w:left="102" w:right="98"/>
        <w:rPr>
          <w:i/>
          <w:iCs/>
          <w:sz w:val="16"/>
          <w:szCs w:val="16"/>
        </w:rPr>
      </w:pPr>
      <w:r>
        <w:rPr>
          <w:i/>
          <w:iCs/>
          <w:sz w:val="16"/>
          <w:szCs w:val="16"/>
        </w:rPr>
        <w:t>Al documento programmatico triennale devono essere allegati lo stato patrimoniale previsionale, il conto economico previsionale ed il piano finanziario previsionale, relativi al periodo di riferimento.</w:t>
      </w:r>
    </w:p>
    <w:p w14:paraId="7999FFC5" w14:textId="77777777" w:rsidR="004848E4" w:rsidRDefault="004848E4" w:rsidP="004848E4">
      <w:pPr>
        <w:pStyle w:val="Corpotesto"/>
        <w:kinsoku w:val="0"/>
        <w:overflowPunct w:val="0"/>
        <w:ind w:left="102" w:right="110"/>
        <w:jc w:val="both"/>
        <w:rPr>
          <w:i/>
          <w:iCs/>
          <w:sz w:val="16"/>
          <w:szCs w:val="16"/>
        </w:rPr>
      </w:pPr>
      <w:r>
        <w:rPr>
          <w:i/>
          <w:iCs/>
          <w:sz w:val="16"/>
          <w:szCs w:val="16"/>
        </w:rPr>
        <w:t>Il documento programmatico triennale, corredato dei relativi allegati, deve essere preventivamente inviato dall’Organo amministrativo alle amministrazioni pubbliche socie almeno 30 giorni prima della data fissata per l’approvazione da parte dell’Assemblea dei soci del bilancio d’esercizio e presentato per l’approvazione contestualmente a tale documento consuntivo; […]”.</w:t>
      </w:r>
    </w:p>
    <w:p w14:paraId="23F629D2" w14:textId="77777777" w:rsidR="004848E4" w:rsidRDefault="004848E4" w:rsidP="004848E4">
      <w:pPr>
        <w:rPr>
          <w:i/>
          <w:iCs/>
          <w:sz w:val="16"/>
          <w:szCs w:val="16"/>
        </w:rPr>
        <w:sectPr w:rsidR="004848E4">
          <w:pgSz w:w="11910" w:h="16840"/>
          <w:pgMar w:top="1320" w:right="1020" w:bottom="800" w:left="1600" w:header="825" w:footer="615" w:gutter="0"/>
          <w:cols w:space="720"/>
        </w:sectPr>
      </w:pPr>
    </w:p>
    <w:p w14:paraId="35AF1D81" w14:textId="77777777" w:rsidR="004848E4" w:rsidRDefault="004848E4" w:rsidP="004848E4">
      <w:pPr>
        <w:pStyle w:val="Corpotesto"/>
        <w:kinsoku w:val="0"/>
        <w:overflowPunct w:val="0"/>
        <w:spacing w:before="90" w:line="360" w:lineRule="auto"/>
        <w:ind w:left="102" w:right="105" w:firstLine="707"/>
        <w:jc w:val="both"/>
      </w:pPr>
      <w:r>
        <w:t>Il controllo stringente sulla Società da parte degli Enti locali-soci, analogo a quello che gli stessi esercitano sui propri Servizi interni, la presenza di un capitale sociale interamente posseduto da enti pubblici ed il fatto che la Società svolge la propria attività prevalentemente con i soci pubblici, rappresentano gli elementi essenziali che legittimano l’affidamento diretto da parte dei soci a Centro Pluriservizi di una serie di attività strumentali, cioè di attività che vengono svolte a diretto beneficio degli stessi soci pubblici, e di servizi di interesse economico generale, necessarie per assicurare la soddisfazione dei bisogni della collettività di</w:t>
      </w:r>
      <w:r>
        <w:rPr>
          <w:spacing w:val="-6"/>
        </w:rPr>
        <w:t xml:space="preserve"> </w:t>
      </w:r>
      <w:r>
        <w:t>riferimento.</w:t>
      </w:r>
    </w:p>
    <w:p w14:paraId="1A0BAAE4" w14:textId="77777777" w:rsidR="004848E4" w:rsidRDefault="004848E4" w:rsidP="004848E4">
      <w:pPr>
        <w:pStyle w:val="Corpotesto"/>
        <w:kinsoku w:val="0"/>
        <w:overflowPunct w:val="0"/>
        <w:spacing w:before="9"/>
        <w:rPr>
          <w:sz w:val="19"/>
          <w:szCs w:val="19"/>
        </w:rPr>
      </w:pPr>
    </w:p>
    <w:p w14:paraId="4CA7BC2D" w14:textId="77777777" w:rsidR="004848E4" w:rsidRDefault="004848E4" w:rsidP="004848E4">
      <w:pPr>
        <w:pStyle w:val="Corpotesto"/>
        <w:kinsoku w:val="0"/>
        <w:overflowPunct w:val="0"/>
        <w:ind w:left="810"/>
      </w:pPr>
      <w:r>
        <w:t>Attualmente, la Società è impegnata nell’erogazione ai Soci dei seguenti servizi:</w:t>
      </w:r>
    </w:p>
    <w:p w14:paraId="59EAF1E6" w14:textId="77777777" w:rsidR="004848E4" w:rsidRDefault="004848E4" w:rsidP="004848E4">
      <w:pPr>
        <w:pStyle w:val="Corpotesto"/>
        <w:kinsoku w:val="0"/>
        <w:overflowPunct w:val="0"/>
        <w:spacing w:before="8"/>
        <w:rPr>
          <w:sz w:val="31"/>
          <w:szCs w:val="31"/>
        </w:rPr>
      </w:pPr>
    </w:p>
    <w:p w14:paraId="254EDF72" w14:textId="62602ADC" w:rsidR="004848E4" w:rsidRDefault="004848E4" w:rsidP="004848E4">
      <w:pPr>
        <w:pStyle w:val="Paragrafoelenco"/>
        <w:widowControl w:val="0"/>
        <w:numPr>
          <w:ilvl w:val="1"/>
          <w:numId w:val="6"/>
        </w:numPr>
        <w:tabs>
          <w:tab w:val="left" w:pos="1521"/>
        </w:tabs>
        <w:kinsoku w:val="0"/>
        <w:overflowPunct w:val="0"/>
        <w:autoSpaceDE w:val="0"/>
        <w:autoSpaceDN w:val="0"/>
        <w:adjustRightInd w:val="0"/>
        <w:spacing w:after="0" w:line="240" w:lineRule="auto"/>
        <w:contextualSpacing w:val="0"/>
      </w:pPr>
      <w:r>
        <w:t>servizio gestione mense Comune di</w:t>
      </w:r>
      <w:r>
        <w:rPr>
          <w:spacing w:val="-3"/>
        </w:rPr>
        <w:t xml:space="preserve"> </w:t>
      </w:r>
      <w:r>
        <w:t>Castelfranco</w:t>
      </w:r>
      <w:r w:rsidR="005C3E55">
        <w:t xml:space="preserve"> -</w:t>
      </w:r>
      <w:r>
        <w:t>Piandiscò;</w:t>
      </w:r>
    </w:p>
    <w:p w14:paraId="5DDED88D" w14:textId="77777777" w:rsidR="004848E4" w:rsidRDefault="004848E4" w:rsidP="004848E4">
      <w:pPr>
        <w:pStyle w:val="Paragrafoelenco"/>
        <w:widowControl w:val="0"/>
        <w:numPr>
          <w:ilvl w:val="1"/>
          <w:numId w:val="6"/>
        </w:numPr>
        <w:tabs>
          <w:tab w:val="left" w:pos="1521"/>
        </w:tabs>
        <w:kinsoku w:val="0"/>
        <w:overflowPunct w:val="0"/>
        <w:autoSpaceDE w:val="0"/>
        <w:autoSpaceDN w:val="0"/>
        <w:adjustRightInd w:val="0"/>
        <w:spacing w:before="145" w:after="0" w:line="240" w:lineRule="auto"/>
        <w:contextualSpacing w:val="0"/>
      </w:pPr>
      <w:r>
        <w:t>servizio gestione mense Comune di Terranuova</w:t>
      </w:r>
      <w:r>
        <w:rPr>
          <w:spacing w:val="-3"/>
        </w:rPr>
        <w:t xml:space="preserve"> </w:t>
      </w:r>
      <w:r>
        <w:t>Bracciolini;</w:t>
      </w:r>
    </w:p>
    <w:p w14:paraId="65E1DE69" w14:textId="77777777" w:rsidR="004848E4" w:rsidRDefault="004848E4" w:rsidP="004848E4">
      <w:pPr>
        <w:pStyle w:val="Paragrafoelenco"/>
        <w:widowControl w:val="0"/>
        <w:numPr>
          <w:ilvl w:val="1"/>
          <w:numId w:val="6"/>
        </w:numPr>
        <w:tabs>
          <w:tab w:val="left" w:pos="1521"/>
        </w:tabs>
        <w:kinsoku w:val="0"/>
        <w:overflowPunct w:val="0"/>
        <w:autoSpaceDE w:val="0"/>
        <w:autoSpaceDN w:val="0"/>
        <w:adjustRightInd w:val="0"/>
        <w:spacing w:before="146" w:after="0" w:line="240" w:lineRule="auto"/>
        <w:contextualSpacing w:val="0"/>
      </w:pPr>
      <w:r>
        <w:t>servizio gestione mensa Comune di</w:t>
      </w:r>
      <w:r>
        <w:rPr>
          <w:spacing w:val="-3"/>
        </w:rPr>
        <w:t xml:space="preserve"> </w:t>
      </w:r>
      <w:r>
        <w:t>Montevarchi;</w:t>
      </w:r>
    </w:p>
    <w:p w14:paraId="251E4953" w14:textId="77777777" w:rsidR="004848E4" w:rsidRDefault="004848E4" w:rsidP="004848E4">
      <w:pPr>
        <w:pStyle w:val="Paragrafoelenco"/>
        <w:widowControl w:val="0"/>
        <w:numPr>
          <w:ilvl w:val="1"/>
          <w:numId w:val="6"/>
        </w:numPr>
        <w:tabs>
          <w:tab w:val="left" w:pos="1521"/>
        </w:tabs>
        <w:kinsoku w:val="0"/>
        <w:overflowPunct w:val="0"/>
        <w:autoSpaceDE w:val="0"/>
        <w:autoSpaceDN w:val="0"/>
        <w:adjustRightInd w:val="0"/>
        <w:spacing w:before="147" w:after="0" w:line="240" w:lineRule="auto"/>
        <w:contextualSpacing w:val="0"/>
      </w:pPr>
      <w:r>
        <w:t>servizio gestione mensa Comune di Loro</w:t>
      </w:r>
      <w:r>
        <w:rPr>
          <w:spacing w:val="-2"/>
        </w:rPr>
        <w:t xml:space="preserve"> </w:t>
      </w:r>
      <w:r>
        <w:t>Ciuffenna;</w:t>
      </w:r>
    </w:p>
    <w:p w14:paraId="15EFAD34" w14:textId="29C1DDCA" w:rsidR="004848E4" w:rsidRDefault="004848E4" w:rsidP="004848E4">
      <w:pPr>
        <w:pStyle w:val="Paragrafoelenco"/>
        <w:widowControl w:val="0"/>
        <w:numPr>
          <w:ilvl w:val="1"/>
          <w:numId w:val="6"/>
        </w:numPr>
        <w:tabs>
          <w:tab w:val="left" w:pos="1521"/>
        </w:tabs>
        <w:kinsoku w:val="0"/>
        <w:overflowPunct w:val="0"/>
        <w:autoSpaceDE w:val="0"/>
        <w:autoSpaceDN w:val="0"/>
        <w:adjustRightInd w:val="0"/>
        <w:spacing w:before="144" w:after="0" w:line="240" w:lineRule="auto"/>
        <w:contextualSpacing w:val="0"/>
      </w:pPr>
      <w:r>
        <w:t>servizio gestione mensa Comune di</w:t>
      </w:r>
      <w:r>
        <w:rPr>
          <w:spacing w:val="-3"/>
        </w:rPr>
        <w:t xml:space="preserve"> </w:t>
      </w:r>
      <w:r>
        <w:t>Laterina</w:t>
      </w:r>
      <w:r w:rsidR="005C3E55">
        <w:t xml:space="preserve"> – Pergine Valdarno</w:t>
      </w:r>
      <w:r>
        <w:t>;</w:t>
      </w:r>
    </w:p>
    <w:p w14:paraId="26D45246" w14:textId="77777777" w:rsidR="004848E4" w:rsidRDefault="004848E4" w:rsidP="004848E4">
      <w:pPr>
        <w:pStyle w:val="Paragrafoelenco"/>
        <w:widowControl w:val="0"/>
        <w:numPr>
          <w:ilvl w:val="1"/>
          <w:numId w:val="6"/>
        </w:numPr>
        <w:tabs>
          <w:tab w:val="left" w:pos="1521"/>
        </w:tabs>
        <w:kinsoku w:val="0"/>
        <w:overflowPunct w:val="0"/>
        <w:autoSpaceDE w:val="0"/>
        <w:autoSpaceDN w:val="0"/>
        <w:adjustRightInd w:val="0"/>
        <w:spacing w:before="147" w:after="0" w:line="240" w:lineRule="auto"/>
        <w:contextualSpacing w:val="0"/>
      </w:pPr>
      <w:r>
        <w:t>servizio di pulizie Comune di Terranuova</w:t>
      </w:r>
      <w:r>
        <w:rPr>
          <w:spacing w:val="-4"/>
        </w:rPr>
        <w:t xml:space="preserve"> </w:t>
      </w:r>
      <w:r>
        <w:t>Bracciolini;</w:t>
      </w:r>
    </w:p>
    <w:p w14:paraId="06C912A7" w14:textId="77777777" w:rsidR="004848E4" w:rsidRDefault="004848E4" w:rsidP="004848E4">
      <w:pPr>
        <w:pStyle w:val="Paragrafoelenco"/>
        <w:widowControl w:val="0"/>
        <w:numPr>
          <w:ilvl w:val="1"/>
          <w:numId w:val="6"/>
        </w:numPr>
        <w:tabs>
          <w:tab w:val="left" w:pos="1521"/>
        </w:tabs>
        <w:kinsoku w:val="0"/>
        <w:overflowPunct w:val="0"/>
        <w:autoSpaceDE w:val="0"/>
        <w:autoSpaceDN w:val="0"/>
        <w:adjustRightInd w:val="0"/>
        <w:spacing w:before="146" w:after="0" w:line="240" w:lineRule="auto"/>
        <w:contextualSpacing w:val="0"/>
      </w:pPr>
      <w:r>
        <w:t>servizio gestione lampade votive Comune di Terranuova</w:t>
      </w:r>
      <w:r>
        <w:rPr>
          <w:spacing w:val="-9"/>
        </w:rPr>
        <w:t xml:space="preserve"> </w:t>
      </w:r>
      <w:r>
        <w:t>Bracciolini;</w:t>
      </w:r>
    </w:p>
    <w:p w14:paraId="6ADD3F59" w14:textId="5C7A47E5" w:rsidR="004848E4" w:rsidRDefault="004848E4" w:rsidP="004848E4">
      <w:pPr>
        <w:pStyle w:val="Paragrafoelenco"/>
        <w:widowControl w:val="0"/>
        <w:numPr>
          <w:ilvl w:val="1"/>
          <w:numId w:val="6"/>
        </w:numPr>
        <w:tabs>
          <w:tab w:val="left" w:pos="1521"/>
        </w:tabs>
        <w:kinsoku w:val="0"/>
        <w:overflowPunct w:val="0"/>
        <w:autoSpaceDE w:val="0"/>
        <w:autoSpaceDN w:val="0"/>
        <w:adjustRightInd w:val="0"/>
        <w:spacing w:before="147" w:after="0" w:line="240" w:lineRule="auto"/>
        <w:ind w:hanging="350"/>
        <w:contextualSpacing w:val="0"/>
      </w:pPr>
      <w:r>
        <w:t>servizio trasporto scolastico Comune di</w:t>
      </w:r>
      <w:r>
        <w:rPr>
          <w:spacing w:val="3"/>
        </w:rPr>
        <w:t xml:space="preserve"> </w:t>
      </w:r>
      <w:r>
        <w:t>Montevarchi</w:t>
      </w:r>
      <w:r w:rsidR="009B1FD9">
        <w:t>;</w:t>
      </w:r>
    </w:p>
    <w:p w14:paraId="6F7DC927" w14:textId="7CB4AEE3" w:rsidR="009B1FD9" w:rsidRDefault="009B1FD9" w:rsidP="009B1FD9">
      <w:pPr>
        <w:pStyle w:val="Paragrafoelenco"/>
        <w:widowControl w:val="0"/>
        <w:numPr>
          <w:ilvl w:val="1"/>
          <w:numId w:val="6"/>
        </w:numPr>
        <w:tabs>
          <w:tab w:val="left" w:pos="1521"/>
        </w:tabs>
        <w:kinsoku w:val="0"/>
        <w:overflowPunct w:val="0"/>
        <w:autoSpaceDE w:val="0"/>
        <w:autoSpaceDN w:val="0"/>
        <w:adjustRightInd w:val="0"/>
        <w:spacing w:before="147" w:after="0" w:line="240" w:lineRule="auto"/>
        <w:ind w:hanging="350"/>
        <w:contextualSpacing w:val="0"/>
      </w:pPr>
      <w:r>
        <w:t>servizio trasporto scolastico Comune di</w:t>
      </w:r>
      <w:r>
        <w:rPr>
          <w:spacing w:val="3"/>
        </w:rPr>
        <w:t xml:space="preserve"> </w:t>
      </w:r>
      <w:r>
        <w:rPr>
          <w:spacing w:val="3"/>
        </w:rPr>
        <w:t>L</w:t>
      </w:r>
      <w:r>
        <w:t>aterina – Pergine Valdarno;</w:t>
      </w:r>
    </w:p>
    <w:p w14:paraId="479AD92D" w14:textId="0ECBE918" w:rsidR="009B1FD9" w:rsidRDefault="009B1FD9" w:rsidP="009B1FD9">
      <w:pPr>
        <w:pStyle w:val="Paragrafoelenco"/>
        <w:widowControl w:val="0"/>
        <w:numPr>
          <w:ilvl w:val="1"/>
          <w:numId w:val="6"/>
        </w:numPr>
        <w:tabs>
          <w:tab w:val="left" w:pos="1521"/>
        </w:tabs>
        <w:kinsoku w:val="0"/>
        <w:overflowPunct w:val="0"/>
        <w:autoSpaceDE w:val="0"/>
        <w:autoSpaceDN w:val="0"/>
        <w:adjustRightInd w:val="0"/>
        <w:spacing w:before="147" w:after="0" w:line="240" w:lineRule="auto"/>
        <w:ind w:hanging="350"/>
        <w:contextualSpacing w:val="0"/>
      </w:pPr>
      <w:r>
        <w:t>servizio trasporto scolastico Comune di</w:t>
      </w:r>
      <w:r>
        <w:rPr>
          <w:spacing w:val="3"/>
        </w:rPr>
        <w:t xml:space="preserve"> </w:t>
      </w:r>
      <w:r>
        <w:rPr>
          <w:spacing w:val="3"/>
        </w:rPr>
        <w:t>Loro Ciuffenna;</w:t>
      </w:r>
    </w:p>
    <w:p w14:paraId="2F8DD6FF" w14:textId="77777777" w:rsidR="009B1FD9" w:rsidRDefault="009B1FD9" w:rsidP="009B1FD9">
      <w:pPr>
        <w:pStyle w:val="Paragrafoelenco"/>
        <w:widowControl w:val="0"/>
        <w:tabs>
          <w:tab w:val="left" w:pos="1521"/>
        </w:tabs>
        <w:kinsoku w:val="0"/>
        <w:overflowPunct w:val="0"/>
        <w:autoSpaceDE w:val="0"/>
        <w:autoSpaceDN w:val="0"/>
        <w:adjustRightInd w:val="0"/>
        <w:spacing w:before="147" w:after="0" w:line="240" w:lineRule="auto"/>
        <w:ind w:left="1520"/>
        <w:contextualSpacing w:val="0"/>
      </w:pPr>
    </w:p>
    <w:p w14:paraId="6D6D1DA6" w14:textId="77777777" w:rsidR="004848E4" w:rsidRDefault="004848E4" w:rsidP="004848E4">
      <w:pPr>
        <w:pStyle w:val="Corpotesto"/>
        <w:kinsoku w:val="0"/>
        <w:overflowPunct w:val="0"/>
        <w:spacing w:before="2"/>
        <w:rPr>
          <w:sz w:val="17"/>
          <w:szCs w:val="17"/>
        </w:rPr>
      </w:pPr>
    </w:p>
    <w:p w14:paraId="0E1764B7" w14:textId="77777777" w:rsidR="004848E4" w:rsidRDefault="004848E4" w:rsidP="004848E4">
      <w:pPr>
        <w:pStyle w:val="Titolo1"/>
        <w:keepNext w:val="0"/>
        <w:keepLines w:val="0"/>
        <w:widowControl w:val="0"/>
        <w:numPr>
          <w:ilvl w:val="0"/>
          <w:numId w:val="7"/>
        </w:numPr>
        <w:tabs>
          <w:tab w:val="left" w:pos="462"/>
        </w:tabs>
        <w:kinsoku w:val="0"/>
        <w:overflowPunct w:val="0"/>
        <w:autoSpaceDE w:val="0"/>
        <w:autoSpaceDN w:val="0"/>
        <w:adjustRightInd w:val="0"/>
        <w:spacing w:before="0" w:line="240" w:lineRule="auto"/>
        <w:rPr>
          <w:rFonts w:eastAsiaTheme="minorEastAsia"/>
          <w:sz w:val="24"/>
          <w:szCs w:val="24"/>
        </w:rPr>
      </w:pPr>
      <w:r>
        <w:rPr>
          <w:rFonts w:eastAsiaTheme="minorEastAsia"/>
        </w:rPr>
        <w:t>Gli obiettivi da</w:t>
      </w:r>
      <w:r>
        <w:rPr>
          <w:rFonts w:eastAsiaTheme="minorEastAsia"/>
          <w:spacing w:val="-5"/>
        </w:rPr>
        <w:t xml:space="preserve"> </w:t>
      </w:r>
      <w:r>
        <w:rPr>
          <w:rFonts w:eastAsiaTheme="minorEastAsia"/>
        </w:rPr>
        <w:t>conseguire</w:t>
      </w:r>
    </w:p>
    <w:p w14:paraId="327F7A40" w14:textId="77777777" w:rsidR="004848E4" w:rsidRDefault="004848E4" w:rsidP="004848E4">
      <w:pPr>
        <w:pStyle w:val="Corpotesto"/>
        <w:kinsoku w:val="0"/>
        <w:overflowPunct w:val="0"/>
        <w:spacing w:before="8"/>
        <w:rPr>
          <w:b/>
          <w:bCs/>
          <w:sz w:val="31"/>
          <w:szCs w:val="31"/>
        </w:rPr>
      </w:pPr>
    </w:p>
    <w:p w14:paraId="5F81C4D0" w14:textId="19E26397" w:rsidR="004848E4" w:rsidRDefault="004848E4" w:rsidP="004848E4">
      <w:pPr>
        <w:pStyle w:val="Corpotesto"/>
        <w:kinsoku w:val="0"/>
        <w:overflowPunct w:val="0"/>
        <w:spacing w:line="360" w:lineRule="auto"/>
        <w:ind w:left="102" w:right="109" w:firstLine="707"/>
        <w:jc w:val="both"/>
      </w:pPr>
      <w:r>
        <w:t>Nel triennio 20</w:t>
      </w:r>
      <w:r w:rsidR="005C3E55">
        <w:t>2</w:t>
      </w:r>
      <w:r w:rsidR="009B1FD9">
        <w:t>1</w:t>
      </w:r>
      <w:r>
        <w:t>-202</w:t>
      </w:r>
      <w:r w:rsidR="009B1FD9">
        <w:t>3</w:t>
      </w:r>
      <w:r>
        <w:t xml:space="preserve"> l’organo amministrativo della Società dovrà porre in essere tutte le azioni ritenute utili e necessarie per il perseguimento dei seguenti obiettivi:</w:t>
      </w:r>
    </w:p>
    <w:p w14:paraId="1068380E" w14:textId="77777777" w:rsidR="004848E4" w:rsidRDefault="004848E4" w:rsidP="004848E4">
      <w:pPr>
        <w:pStyle w:val="Corpotesto"/>
        <w:kinsoku w:val="0"/>
        <w:overflowPunct w:val="0"/>
        <w:spacing w:before="9"/>
        <w:rPr>
          <w:sz w:val="19"/>
          <w:szCs w:val="19"/>
        </w:rPr>
      </w:pPr>
    </w:p>
    <w:p w14:paraId="093B386C" w14:textId="77777777" w:rsidR="004848E4" w:rsidRDefault="004848E4" w:rsidP="004848E4">
      <w:pPr>
        <w:pStyle w:val="Titolo2"/>
        <w:kinsoku w:val="0"/>
        <w:overflowPunct w:val="0"/>
        <w:ind w:left="102"/>
        <w:rPr>
          <w:rFonts w:eastAsiaTheme="minorEastAsia"/>
          <w:sz w:val="22"/>
          <w:szCs w:val="22"/>
        </w:rPr>
      </w:pPr>
      <w:r>
        <w:rPr>
          <w:rFonts w:eastAsiaTheme="minorEastAsia"/>
        </w:rPr>
        <w:t>Obiettivi di lungo periodo:</w:t>
      </w:r>
    </w:p>
    <w:p w14:paraId="3FF037B7" w14:textId="77777777" w:rsidR="004848E4" w:rsidRDefault="004848E4" w:rsidP="004848E4">
      <w:pPr>
        <w:pStyle w:val="Corpotesto"/>
        <w:kinsoku w:val="0"/>
        <w:overflowPunct w:val="0"/>
        <w:spacing w:before="11"/>
        <w:rPr>
          <w:b/>
          <w:bCs/>
          <w:sz w:val="20"/>
          <w:szCs w:val="20"/>
        </w:rPr>
      </w:pPr>
    </w:p>
    <w:p w14:paraId="7D962EF5" w14:textId="77777777" w:rsidR="004848E4" w:rsidRDefault="004848E4" w:rsidP="004848E4">
      <w:pPr>
        <w:pStyle w:val="Paragrafoelenco"/>
        <w:widowControl w:val="0"/>
        <w:numPr>
          <w:ilvl w:val="1"/>
          <w:numId w:val="7"/>
        </w:numPr>
        <w:tabs>
          <w:tab w:val="left" w:pos="810"/>
        </w:tabs>
        <w:kinsoku w:val="0"/>
        <w:overflowPunct w:val="0"/>
        <w:autoSpaceDE w:val="0"/>
        <w:autoSpaceDN w:val="0"/>
        <w:adjustRightInd w:val="0"/>
        <w:spacing w:after="0" w:line="240" w:lineRule="auto"/>
        <w:contextualSpacing w:val="0"/>
      </w:pPr>
      <w:r>
        <w:t>garantire l’equilibrio economico e finanziario della</w:t>
      </w:r>
      <w:r>
        <w:rPr>
          <w:spacing w:val="-8"/>
        </w:rPr>
        <w:t xml:space="preserve"> </w:t>
      </w:r>
      <w:r>
        <w:t>gestione;</w:t>
      </w:r>
    </w:p>
    <w:p w14:paraId="05947826" w14:textId="77777777" w:rsidR="004848E4" w:rsidRDefault="004848E4" w:rsidP="004848E4">
      <w:pPr>
        <w:pStyle w:val="Paragrafoelenco"/>
        <w:widowControl w:val="0"/>
        <w:numPr>
          <w:ilvl w:val="1"/>
          <w:numId w:val="7"/>
        </w:numPr>
        <w:tabs>
          <w:tab w:val="left" w:pos="810"/>
        </w:tabs>
        <w:kinsoku w:val="0"/>
        <w:overflowPunct w:val="0"/>
        <w:autoSpaceDE w:val="0"/>
        <w:autoSpaceDN w:val="0"/>
        <w:adjustRightInd w:val="0"/>
        <w:spacing w:before="134" w:after="0" w:line="240" w:lineRule="auto"/>
        <w:contextualSpacing w:val="0"/>
      </w:pPr>
      <w:r>
        <w:t>mantenere il livello qualitativo delle prestazioni erogate ai</w:t>
      </w:r>
      <w:r>
        <w:rPr>
          <w:spacing w:val="-5"/>
        </w:rPr>
        <w:t xml:space="preserve"> </w:t>
      </w:r>
      <w:r>
        <w:t>soci;</w:t>
      </w:r>
    </w:p>
    <w:p w14:paraId="2BD2091F" w14:textId="77777777" w:rsidR="004848E4" w:rsidRDefault="004848E4" w:rsidP="004848E4">
      <w:pPr>
        <w:pStyle w:val="Paragrafoelenco"/>
        <w:widowControl w:val="0"/>
        <w:numPr>
          <w:ilvl w:val="1"/>
          <w:numId w:val="7"/>
        </w:numPr>
        <w:tabs>
          <w:tab w:val="left" w:pos="810"/>
        </w:tabs>
        <w:kinsoku w:val="0"/>
        <w:overflowPunct w:val="0"/>
        <w:autoSpaceDE w:val="0"/>
        <w:autoSpaceDN w:val="0"/>
        <w:adjustRightInd w:val="0"/>
        <w:spacing w:before="135" w:after="0" w:line="360" w:lineRule="auto"/>
        <w:ind w:left="822" w:right="109" w:hanging="360"/>
        <w:contextualSpacing w:val="0"/>
        <w:jc w:val="both"/>
      </w:pPr>
      <w:r>
        <w:t>proporre ai soci l’affidamento alla Società di nuove attività fra quelle previste all’art. 4.2 del vigente Statuto, rispetto a quelle attualmente erogate, che possano permettere alla stessa di conseguire</w:t>
      </w:r>
      <w:r>
        <w:rPr>
          <w:spacing w:val="10"/>
        </w:rPr>
        <w:t xml:space="preserve"> </w:t>
      </w:r>
      <w:r>
        <w:t>significative</w:t>
      </w:r>
      <w:r>
        <w:rPr>
          <w:spacing w:val="11"/>
        </w:rPr>
        <w:t xml:space="preserve"> </w:t>
      </w:r>
      <w:r>
        <w:t>economie</w:t>
      </w:r>
      <w:r>
        <w:rPr>
          <w:spacing w:val="14"/>
        </w:rPr>
        <w:t xml:space="preserve"> </w:t>
      </w:r>
      <w:r>
        <w:t>di</w:t>
      </w:r>
      <w:r>
        <w:rPr>
          <w:spacing w:val="13"/>
        </w:rPr>
        <w:t xml:space="preserve"> </w:t>
      </w:r>
      <w:r>
        <w:t>scala,</w:t>
      </w:r>
      <w:r>
        <w:rPr>
          <w:spacing w:val="11"/>
        </w:rPr>
        <w:t xml:space="preserve"> </w:t>
      </w:r>
      <w:r>
        <w:t>in</w:t>
      </w:r>
      <w:r>
        <w:rPr>
          <w:spacing w:val="10"/>
        </w:rPr>
        <w:t xml:space="preserve"> </w:t>
      </w:r>
      <w:r>
        <w:t>modo</w:t>
      </w:r>
      <w:r>
        <w:rPr>
          <w:spacing w:val="14"/>
        </w:rPr>
        <w:t xml:space="preserve"> </w:t>
      </w:r>
      <w:r>
        <w:t>da</w:t>
      </w:r>
      <w:r>
        <w:rPr>
          <w:spacing w:val="13"/>
        </w:rPr>
        <w:t xml:space="preserve"> </w:t>
      </w:r>
      <w:r>
        <w:t>poter</w:t>
      </w:r>
      <w:r>
        <w:rPr>
          <w:spacing w:val="13"/>
        </w:rPr>
        <w:t xml:space="preserve"> </w:t>
      </w:r>
      <w:r>
        <w:t>ridurre</w:t>
      </w:r>
      <w:r>
        <w:rPr>
          <w:spacing w:val="10"/>
        </w:rPr>
        <w:t xml:space="preserve"> </w:t>
      </w:r>
      <w:r>
        <w:t>progressivamente</w:t>
      </w:r>
    </w:p>
    <w:p w14:paraId="33B4B065" w14:textId="77777777" w:rsidR="004848E4" w:rsidRDefault="004848E4" w:rsidP="004848E4">
      <w:pPr>
        <w:spacing w:line="360" w:lineRule="auto"/>
        <w:sectPr w:rsidR="004848E4">
          <w:pgSz w:w="11910" w:h="16840"/>
          <w:pgMar w:top="1320" w:right="1020" w:bottom="800" w:left="1600" w:header="825" w:footer="615" w:gutter="0"/>
          <w:cols w:space="720"/>
        </w:sectPr>
      </w:pPr>
    </w:p>
    <w:p w14:paraId="35DFED21" w14:textId="77777777" w:rsidR="004848E4" w:rsidRDefault="004848E4" w:rsidP="004848E4">
      <w:pPr>
        <w:pStyle w:val="Corpotesto"/>
        <w:kinsoku w:val="0"/>
        <w:overflowPunct w:val="0"/>
        <w:spacing w:before="90"/>
        <w:ind w:left="821"/>
      </w:pPr>
      <w:r>
        <w:t>l’incidenza dei costi generali e di funzionamento sui costi complessivi di erogazione delle</w:t>
      </w:r>
    </w:p>
    <w:p w14:paraId="6A98EE0B" w14:textId="77777777" w:rsidR="004848E4" w:rsidRDefault="004848E4" w:rsidP="004848E4">
      <w:pPr>
        <w:pStyle w:val="Corpotesto"/>
        <w:kinsoku w:val="0"/>
        <w:overflowPunct w:val="0"/>
        <w:spacing w:before="135"/>
        <w:ind w:left="821"/>
      </w:pPr>
      <w:r>
        <w:t>prestazioni;</w:t>
      </w:r>
    </w:p>
    <w:p w14:paraId="07F0FAC9" w14:textId="77777777" w:rsidR="004848E4" w:rsidRDefault="004848E4" w:rsidP="004848E4">
      <w:pPr>
        <w:pStyle w:val="Paragrafoelenco"/>
        <w:widowControl w:val="0"/>
        <w:numPr>
          <w:ilvl w:val="1"/>
          <w:numId w:val="7"/>
        </w:numPr>
        <w:tabs>
          <w:tab w:val="left" w:pos="810"/>
        </w:tabs>
        <w:kinsoku w:val="0"/>
        <w:overflowPunct w:val="0"/>
        <w:autoSpaceDE w:val="0"/>
        <w:autoSpaceDN w:val="0"/>
        <w:adjustRightInd w:val="0"/>
        <w:spacing w:before="135" w:after="0" w:line="240" w:lineRule="auto"/>
        <w:contextualSpacing w:val="0"/>
      </w:pPr>
      <w:r>
        <w:t>mantenere il costo del personale entro il limite del 25% del valore della</w:t>
      </w:r>
      <w:r>
        <w:rPr>
          <w:spacing w:val="-15"/>
        </w:rPr>
        <w:t xml:space="preserve"> </w:t>
      </w:r>
      <w:r>
        <w:t>produzione;</w:t>
      </w:r>
    </w:p>
    <w:p w14:paraId="7E55DCAD" w14:textId="77777777" w:rsidR="004848E4" w:rsidRDefault="004848E4" w:rsidP="004848E4">
      <w:pPr>
        <w:pStyle w:val="Corpotesto"/>
        <w:kinsoku w:val="0"/>
        <w:overflowPunct w:val="0"/>
        <w:spacing w:before="8"/>
        <w:rPr>
          <w:sz w:val="30"/>
          <w:szCs w:val="30"/>
        </w:rPr>
      </w:pPr>
    </w:p>
    <w:p w14:paraId="3EFFE62A" w14:textId="77777777" w:rsidR="004848E4" w:rsidRDefault="004848E4" w:rsidP="004848E4">
      <w:pPr>
        <w:pStyle w:val="Titolo2"/>
        <w:kinsoku w:val="0"/>
        <w:overflowPunct w:val="0"/>
        <w:spacing w:before="1"/>
        <w:ind w:left="84"/>
        <w:rPr>
          <w:rFonts w:eastAsiaTheme="minorEastAsia"/>
          <w:sz w:val="22"/>
          <w:szCs w:val="22"/>
        </w:rPr>
      </w:pPr>
      <w:r>
        <w:rPr>
          <w:rFonts w:eastAsiaTheme="minorEastAsia"/>
        </w:rPr>
        <w:t>Obiettivi di medio periodo:</w:t>
      </w:r>
    </w:p>
    <w:p w14:paraId="7A2DA2E9" w14:textId="77777777" w:rsidR="004848E4" w:rsidRDefault="004848E4" w:rsidP="004848E4">
      <w:pPr>
        <w:pStyle w:val="Corpotesto"/>
        <w:kinsoku w:val="0"/>
        <w:overflowPunct w:val="0"/>
        <w:spacing w:before="10"/>
        <w:rPr>
          <w:b/>
          <w:bCs/>
          <w:sz w:val="20"/>
          <w:szCs w:val="20"/>
        </w:rPr>
      </w:pPr>
    </w:p>
    <w:p w14:paraId="43CFB3B0" w14:textId="77777777" w:rsidR="004848E4" w:rsidRDefault="004848E4" w:rsidP="004848E4">
      <w:pPr>
        <w:pStyle w:val="Paragrafoelenco"/>
        <w:widowControl w:val="0"/>
        <w:numPr>
          <w:ilvl w:val="1"/>
          <w:numId w:val="7"/>
        </w:numPr>
        <w:tabs>
          <w:tab w:val="left" w:pos="810"/>
        </w:tabs>
        <w:kinsoku w:val="0"/>
        <w:overflowPunct w:val="0"/>
        <w:autoSpaceDE w:val="0"/>
        <w:autoSpaceDN w:val="0"/>
        <w:adjustRightInd w:val="0"/>
        <w:spacing w:after="0" w:line="240" w:lineRule="auto"/>
        <w:contextualSpacing w:val="0"/>
      </w:pPr>
      <w:r>
        <w:t>garantire l’equilibrio economico e finanziario della</w:t>
      </w:r>
      <w:r>
        <w:rPr>
          <w:spacing w:val="-8"/>
        </w:rPr>
        <w:t xml:space="preserve"> </w:t>
      </w:r>
      <w:r>
        <w:t>gestione;</w:t>
      </w:r>
    </w:p>
    <w:p w14:paraId="122D4846" w14:textId="77777777" w:rsidR="004848E4" w:rsidRDefault="004848E4" w:rsidP="004848E4">
      <w:pPr>
        <w:pStyle w:val="Paragrafoelenco"/>
        <w:widowControl w:val="0"/>
        <w:numPr>
          <w:ilvl w:val="1"/>
          <w:numId w:val="7"/>
        </w:numPr>
        <w:tabs>
          <w:tab w:val="left" w:pos="810"/>
        </w:tabs>
        <w:kinsoku w:val="0"/>
        <w:overflowPunct w:val="0"/>
        <w:autoSpaceDE w:val="0"/>
        <w:autoSpaceDN w:val="0"/>
        <w:adjustRightInd w:val="0"/>
        <w:spacing w:before="135" w:after="0" w:line="240" w:lineRule="auto"/>
        <w:contextualSpacing w:val="0"/>
      </w:pPr>
      <w:r>
        <w:t>mantenere il livello qualitativo delle prestazioni erogate ai</w:t>
      </w:r>
      <w:r>
        <w:rPr>
          <w:spacing w:val="-4"/>
        </w:rPr>
        <w:t xml:space="preserve"> </w:t>
      </w:r>
      <w:r>
        <w:t>soci;</w:t>
      </w:r>
    </w:p>
    <w:p w14:paraId="6E3A5708" w14:textId="77777777" w:rsidR="004848E4" w:rsidRDefault="004848E4" w:rsidP="004848E4">
      <w:pPr>
        <w:pStyle w:val="Paragrafoelenco"/>
        <w:widowControl w:val="0"/>
        <w:numPr>
          <w:ilvl w:val="1"/>
          <w:numId w:val="7"/>
        </w:numPr>
        <w:tabs>
          <w:tab w:val="left" w:pos="810"/>
        </w:tabs>
        <w:kinsoku w:val="0"/>
        <w:overflowPunct w:val="0"/>
        <w:autoSpaceDE w:val="0"/>
        <w:autoSpaceDN w:val="0"/>
        <w:adjustRightInd w:val="0"/>
        <w:spacing w:before="134" w:after="0" w:line="240" w:lineRule="auto"/>
        <w:contextualSpacing w:val="0"/>
      </w:pPr>
      <w:r>
        <w:t>mantenere il costo del personale entro il limite del 25% del valore della</w:t>
      </w:r>
      <w:r>
        <w:rPr>
          <w:spacing w:val="-15"/>
        </w:rPr>
        <w:t xml:space="preserve"> </w:t>
      </w:r>
      <w:r>
        <w:t>produzione;</w:t>
      </w:r>
    </w:p>
    <w:p w14:paraId="4F29B130" w14:textId="77777777" w:rsidR="004848E4" w:rsidRDefault="004848E4" w:rsidP="004848E4">
      <w:pPr>
        <w:pStyle w:val="Paragrafoelenco"/>
        <w:widowControl w:val="0"/>
        <w:numPr>
          <w:ilvl w:val="1"/>
          <w:numId w:val="7"/>
        </w:numPr>
        <w:tabs>
          <w:tab w:val="left" w:pos="810"/>
        </w:tabs>
        <w:kinsoku w:val="0"/>
        <w:overflowPunct w:val="0"/>
        <w:autoSpaceDE w:val="0"/>
        <w:autoSpaceDN w:val="0"/>
        <w:adjustRightInd w:val="0"/>
        <w:spacing w:before="135" w:after="0" w:line="360" w:lineRule="auto"/>
        <w:ind w:left="822" w:right="109" w:hanging="360"/>
        <w:contextualSpacing w:val="0"/>
        <w:jc w:val="both"/>
      </w:pPr>
      <w:r>
        <w:t>implementare un sistema di controllo di gestione, che possa permettere di estrapolare i costi e ricavi diretti ed indiretti, fissi e variabili, delle prestazioni erogate ai soci, al fine di permettere un più puntuale monitoraggio delle stesse da parte dei soci, nonché di verificare nel corso dell’esercizio gli scostamenti fra i costi previsti e quelli</w:t>
      </w:r>
      <w:r>
        <w:rPr>
          <w:spacing w:val="-12"/>
        </w:rPr>
        <w:t xml:space="preserve"> </w:t>
      </w:r>
      <w:r>
        <w:t>effettivi;</w:t>
      </w:r>
    </w:p>
    <w:p w14:paraId="0D7F4BD8" w14:textId="77777777" w:rsidR="004848E4" w:rsidRDefault="004848E4" w:rsidP="004848E4">
      <w:pPr>
        <w:pStyle w:val="Paragrafoelenco"/>
        <w:widowControl w:val="0"/>
        <w:numPr>
          <w:ilvl w:val="1"/>
          <w:numId w:val="7"/>
        </w:numPr>
        <w:tabs>
          <w:tab w:val="left" w:pos="810"/>
        </w:tabs>
        <w:kinsoku w:val="0"/>
        <w:overflowPunct w:val="0"/>
        <w:autoSpaceDE w:val="0"/>
        <w:autoSpaceDN w:val="0"/>
        <w:adjustRightInd w:val="0"/>
        <w:spacing w:after="0" w:line="360" w:lineRule="auto"/>
        <w:ind w:left="814" w:right="105" w:hanging="355"/>
        <w:contextualSpacing w:val="0"/>
        <w:jc w:val="both"/>
      </w:pPr>
      <w:r>
        <w:t>mantenere i programmi di valutazione del rischio di crisi aziendale già sviluppati, così come indicato nel prosieguo della presente relazione ed informare l’Assemblea nell’ambito della relazione sul governo</w:t>
      </w:r>
      <w:r>
        <w:rPr>
          <w:spacing w:val="-3"/>
        </w:rPr>
        <w:t xml:space="preserve"> </w:t>
      </w:r>
      <w:r>
        <w:t>societario;</w:t>
      </w:r>
    </w:p>
    <w:p w14:paraId="678D42EE" w14:textId="77777777" w:rsidR="004848E4" w:rsidRDefault="004848E4" w:rsidP="004848E4">
      <w:pPr>
        <w:pStyle w:val="Corpotesto"/>
        <w:kinsoku w:val="0"/>
        <w:overflowPunct w:val="0"/>
        <w:spacing w:before="8"/>
        <w:rPr>
          <w:sz w:val="30"/>
          <w:szCs w:val="30"/>
        </w:rPr>
      </w:pPr>
    </w:p>
    <w:p w14:paraId="314D9DC5" w14:textId="77777777" w:rsidR="004848E4" w:rsidRDefault="004848E4" w:rsidP="004848E4">
      <w:pPr>
        <w:pStyle w:val="Titolo2"/>
        <w:kinsoku w:val="0"/>
        <w:overflowPunct w:val="0"/>
        <w:rPr>
          <w:rFonts w:eastAsiaTheme="minorEastAsia"/>
          <w:sz w:val="22"/>
          <w:szCs w:val="22"/>
        </w:rPr>
      </w:pPr>
      <w:r>
        <w:rPr>
          <w:rFonts w:eastAsiaTheme="minorEastAsia"/>
        </w:rPr>
        <w:t>Obiettivi di breve periodo:</w:t>
      </w:r>
    </w:p>
    <w:p w14:paraId="09AA6B55" w14:textId="77777777" w:rsidR="004848E4" w:rsidRDefault="004848E4" w:rsidP="004848E4">
      <w:pPr>
        <w:pStyle w:val="Corpotesto"/>
        <w:kinsoku w:val="0"/>
        <w:overflowPunct w:val="0"/>
        <w:spacing w:before="8"/>
        <w:rPr>
          <w:b/>
          <w:bCs/>
          <w:sz w:val="20"/>
          <w:szCs w:val="20"/>
        </w:rPr>
      </w:pPr>
    </w:p>
    <w:p w14:paraId="76077043" w14:textId="533A9389" w:rsidR="004848E4" w:rsidRDefault="004848E4" w:rsidP="004848E4">
      <w:pPr>
        <w:pStyle w:val="Paragrafoelenco"/>
        <w:widowControl w:val="0"/>
        <w:numPr>
          <w:ilvl w:val="1"/>
          <w:numId w:val="7"/>
        </w:numPr>
        <w:tabs>
          <w:tab w:val="left" w:pos="810"/>
        </w:tabs>
        <w:kinsoku w:val="0"/>
        <w:overflowPunct w:val="0"/>
        <w:autoSpaceDE w:val="0"/>
        <w:autoSpaceDN w:val="0"/>
        <w:adjustRightInd w:val="0"/>
        <w:spacing w:before="135" w:after="0" w:line="240" w:lineRule="auto"/>
        <w:contextualSpacing w:val="0"/>
      </w:pPr>
      <w:r>
        <w:t>mantenere il livello qualitativo delle prestazioni erogate ai</w:t>
      </w:r>
      <w:r>
        <w:rPr>
          <w:spacing w:val="-5"/>
        </w:rPr>
        <w:t xml:space="preserve"> </w:t>
      </w:r>
      <w:r>
        <w:t>soci</w:t>
      </w:r>
      <w:r w:rsidR="005C3E55">
        <w:t xml:space="preserve"> adeguandosi ai protocolli sanitari anti-contagio</w:t>
      </w:r>
      <w:r w:rsidR="009B1FD9">
        <w:t xml:space="preserve"> da covid-19</w:t>
      </w:r>
      <w:r w:rsidR="005C3E55">
        <w:t>;</w:t>
      </w:r>
    </w:p>
    <w:p w14:paraId="166ABD8B" w14:textId="77777777" w:rsidR="004848E4" w:rsidRDefault="004848E4" w:rsidP="004848E4">
      <w:pPr>
        <w:pStyle w:val="Paragrafoelenco"/>
        <w:widowControl w:val="0"/>
        <w:numPr>
          <w:ilvl w:val="1"/>
          <w:numId w:val="7"/>
        </w:numPr>
        <w:tabs>
          <w:tab w:val="left" w:pos="810"/>
        </w:tabs>
        <w:kinsoku w:val="0"/>
        <w:overflowPunct w:val="0"/>
        <w:autoSpaceDE w:val="0"/>
        <w:autoSpaceDN w:val="0"/>
        <w:adjustRightInd w:val="0"/>
        <w:spacing w:before="135" w:after="0" w:line="240" w:lineRule="auto"/>
        <w:contextualSpacing w:val="0"/>
      </w:pPr>
      <w:r>
        <w:t>mantenere il costo del personale entro il limite del 25% del valore della</w:t>
      </w:r>
      <w:r>
        <w:rPr>
          <w:spacing w:val="-15"/>
        </w:rPr>
        <w:t xml:space="preserve"> </w:t>
      </w:r>
      <w:r>
        <w:t>produzione;</w:t>
      </w:r>
    </w:p>
    <w:p w14:paraId="17F63313" w14:textId="77777777" w:rsidR="004848E4" w:rsidRDefault="004848E4" w:rsidP="004848E4">
      <w:pPr>
        <w:pStyle w:val="Paragrafoelenco"/>
        <w:widowControl w:val="0"/>
        <w:numPr>
          <w:ilvl w:val="1"/>
          <w:numId w:val="7"/>
        </w:numPr>
        <w:tabs>
          <w:tab w:val="left" w:pos="810"/>
        </w:tabs>
        <w:kinsoku w:val="0"/>
        <w:overflowPunct w:val="0"/>
        <w:autoSpaceDE w:val="0"/>
        <w:autoSpaceDN w:val="0"/>
        <w:adjustRightInd w:val="0"/>
        <w:spacing w:before="135" w:after="0" w:line="360" w:lineRule="auto"/>
        <w:ind w:left="822" w:right="110" w:hanging="360"/>
        <w:contextualSpacing w:val="0"/>
      </w:pPr>
      <w:r>
        <w:t xml:space="preserve">garantire la selezione </w:t>
      </w:r>
      <w:r>
        <w:rPr>
          <w:spacing w:val="-2"/>
        </w:rPr>
        <w:t xml:space="preserve">dei </w:t>
      </w:r>
      <w:r>
        <w:t>fornitori e il reclutamento del personale nel rispetto della normativa vigente per le società in controllo</w:t>
      </w:r>
      <w:r>
        <w:rPr>
          <w:spacing w:val="-8"/>
        </w:rPr>
        <w:t xml:space="preserve"> </w:t>
      </w:r>
      <w:r>
        <w:t>pubblico;</w:t>
      </w:r>
    </w:p>
    <w:p w14:paraId="5B120E82" w14:textId="77777777" w:rsidR="004848E4" w:rsidRDefault="004848E4" w:rsidP="004848E4">
      <w:pPr>
        <w:pStyle w:val="Paragrafoelenco"/>
        <w:widowControl w:val="0"/>
        <w:numPr>
          <w:ilvl w:val="1"/>
          <w:numId w:val="7"/>
        </w:numPr>
        <w:tabs>
          <w:tab w:val="left" w:pos="810"/>
        </w:tabs>
        <w:kinsoku w:val="0"/>
        <w:overflowPunct w:val="0"/>
        <w:autoSpaceDE w:val="0"/>
        <w:autoSpaceDN w:val="0"/>
        <w:adjustRightInd w:val="0"/>
        <w:spacing w:after="0" w:line="267" w:lineRule="exact"/>
        <w:contextualSpacing w:val="0"/>
      </w:pPr>
      <w:r>
        <w:t>garantire elevati livelli di trasparenza dell’azione amministrativa e l’adozione di tutte</w:t>
      </w:r>
      <w:r>
        <w:rPr>
          <w:spacing w:val="35"/>
        </w:rPr>
        <w:t xml:space="preserve"> </w:t>
      </w:r>
      <w:r>
        <w:t>le</w:t>
      </w:r>
    </w:p>
    <w:p w14:paraId="5EC36A51" w14:textId="77777777" w:rsidR="004848E4" w:rsidRDefault="004848E4" w:rsidP="004848E4">
      <w:pPr>
        <w:pStyle w:val="Corpotesto"/>
        <w:kinsoku w:val="0"/>
        <w:overflowPunct w:val="0"/>
        <w:spacing w:before="134"/>
        <w:ind w:left="821"/>
      </w:pPr>
      <w:r>
        <w:t>iniziative in materia di anticorruzione previste dalla normativa vigente;</w:t>
      </w:r>
    </w:p>
    <w:p w14:paraId="09D27E25" w14:textId="77777777" w:rsidR="004848E4" w:rsidRDefault="004848E4" w:rsidP="004848E4">
      <w:pPr>
        <w:pStyle w:val="Paragrafoelenco"/>
        <w:widowControl w:val="0"/>
        <w:numPr>
          <w:ilvl w:val="1"/>
          <w:numId w:val="7"/>
        </w:numPr>
        <w:tabs>
          <w:tab w:val="left" w:pos="810"/>
        </w:tabs>
        <w:kinsoku w:val="0"/>
        <w:overflowPunct w:val="0"/>
        <w:autoSpaceDE w:val="0"/>
        <w:autoSpaceDN w:val="0"/>
        <w:adjustRightInd w:val="0"/>
        <w:spacing w:before="135" w:after="0" w:line="360" w:lineRule="auto"/>
        <w:ind w:left="822" w:right="113" w:hanging="360"/>
        <w:contextualSpacing w:val="0"/>
      </w:pPr>
      <w:r>
        <w:t>garantire il rispetto delle disposizioni previste dal D.Lgs. 175/2016 e delle relative norme attuative;</w:t>
      </w:r>
    </w:p>
    <w:p w14:paraId="6B3E0750" w14:textId="77777777" w:rsidR="004848E4" w:rsidRDefault="004848E4" w:rsidP="004848E4">
      <w:pPr>
        <w:pStyle w:val="Paragrafoelenco"/>
        <w:widowControl w:val="0"/>
        <w:numPr>
          <w:ilvl w:val="1"/>
          <w:numId w:val="7"/>
        </w:numPr>
        <w:tabs>
          <w:tab w:val="left" w:pos="810"/>
        </w:tabs>
        <w:kinsoku w:val="0"/>
        <w:overflowPunct w:val="0"/>
        <w:autoSpaceDE w:val="0"/>
        <w:autoSpaceDN w:val="0"/>
        <w:adjustRightInd w:val="0"/>
        <w:spacing w:before="135" w:after="0" w:line="360" w:lineRule="auto"/>
        <w:ind w:left="822" w:right="113" w:hanging="360"/>
        <w:contextualSpacing w:val="0"/>
      </w:pPr>
      <w:r>
        <w:t>sviluppare l’attività di trasporto persone con conducente anche nei confronti di non soci, nei limiti del 20% del volume di affari e così come previsto all’art.5 dello statuto sociale, al fine di conseguire economie di scala e ricercare recuperi e di efficienze nell’ottica di una più ampia utilizzazione delle risorse aziendali.</w:t>
      </w:r>
    </w:p>
    <w:p w14:paraId="45AB78E8" w14:textId="093AC0F8" w:rsidR="004848E4" w:rsidRDefault="004848E4" w:rsidP="004848E4">
      <w:pPr>
        <w:pStyle w:val="Corpotesto"/>
        <w:kinsoku w:val="0"/>
        <w:overflowPunct w:val="0"/>
      </w:pPr>
    </w:p>
    <w:p w14:paraId="2E09A789" w14:textId="77777777" w:rsidR="009B1FD9" w:rsidRDefault="009B1FD9" w:rsidP="004848E4">
      <w:pPr>
        <w:pStyle w:val="Corpotesto"/>
        <w:kinsoku w:val="0"/>
        <w:overflowPunct w:val="0"/>
      </w:pPr>
    </w:p>
    <w:p w14:paraId="5E4A2509" w14:textId="77777777" w:rsidR="00214529" w:rsidRDefault="00214529" w:rsidP="004848E4">
      <w:pPr>
        <w:pStyle w:val="Corpotesto"/>
        <w:kinsoku w:val="0"/>
        <w:overflowPunct w:val="0"/>
      </w:pPr>
    </w:p>
    <w:p w14:paraId="5D7BB26B" w14:textId="77777777" w:rsidR="00214529" w:rsidRDefault="00214529" w:rsidP="004848E4">
      <w:pPr>
        <w:pStyle w:val="Corpotesto"/>
        <w:kinsoku w:val="0"/>
        <w:overflowPunct w:val="0"/>
      </w:pPr>
    </w:p>
    <w:p w14:paraId="6D789F24" w14:textId="77777777" w:rsidR="004848E4" w:rsidRDefault="004848E4" w:rsidP="004848E4">
      <w:pPr>
        <w:pStyle w:val="Corpotesto"/>
        <w:kinsoku w:val="0"/>
        <w:overflowPunct w:val="0"/>
        <w:spacing w:before="6"/>
        <w:rPr>
          <w:sz w:val="19"/>
          <w:szCs w:val="19"/>
        </w:rPr>
      </w:pPr>
    </w:p>
    <w:p w14:paraId="477E13FA" w14:textId="77777777" w:rsidR="004848E4" w:rsidRDefault="004848E4" w:rsidP="004848E4">
      <w:pPr>
        <w:pStyle w:val="Corpotesto"/>
        <w:kinsoku w:val="0"/>
        <w:overflowPunct w:val="0"/>
        <w:spacing w:line="360" w:lineRule="auto"/>
        <w:ind w:left="102" w:right="109" w:firstLine="707"/>
        <w:jc w:val="both"/>
      </w:pPr>
      <w:r>
        <w:t>Per il conseguimento degli obiettivi assegnati, l’organo amministrativo della Società dovrà adottare le decisioni strategiche ritenute più idonee, purché improntate a criteri di efficacia, efficienza ed economicità, nel pieno rispetto della normativa vigente, delle previsioni statutarie, di quanto previsto nel presente documento, nonché sempre assunte nel preminente interesse delle Amministrazioni pubbliche socie e delle finalità istituzionali dalle stesse perseguite.</w:t>
      </w:r>
    </w:p>
    <w:p w14:paraId="4AD126E0" w14:textId="77777777" w:rsidR="004848E4" w:rsidRDefault="004848E4" w:rsidP="004848E4">
      <w:pPr>
        <w:pStyle w:val="Corpotesto"/>
        <w:kinsoku w:val="0"/>
        <w:overflowPunct w:val="0"/>
        <w:spacing w:before="11"/>
        <w:rPr>
          <w:sz w:val="31"/>
          <w:szCs w:val="31"/>
        </w:rPr>
      </w:pPr>
    </w:p>
    <w:p w14:paraId="54CD3D09" w14:textId="77777777" w:rsidR="004848E4" w:rsidRDefault="004848E4" w:rsidP="004848E4">
      <w:pPr>
        <w:pStyle w:val="Titolo1"/>
        <w:keepNext w:val="0"/>
        <w:keepLines w:val="0"/>
        <w:widowControl w:val="0"/>
        <w:numPr>
          <w:ilvl w:val="0"/>
          <w:numId w:val="7"/>
        </w:numPr>
        <w:tabs>
          <w:tab w:val="left" w:pos="462"/>
        </w:tabs>
        <w:kinsoku w:val="0"/>
        <w:overflowPunct w:val="0"/>
        <w:autoSpaceDE w:val="0"/>
        <w:autoSpaceDN w:val="0"/>
        <w:adjustRightInd w:val="0"/>
        <w:spacing w:before="0" w:line="240" w:lineRule="auto"/>
        <w:rPr>
          <w:rFonts w:eastAsiaTheme="minorEastAsia"/>
          <w:sz w:val="24"/>
          <w:szCs w:val="24"/>
        </w:rPr>
      </w:pPr>
      <w:r>
        <w:rPr>
          <w:rFonts w:eastAsiaTheme="minorEastAsia"/>
        </w:rPr>
        <w:t>La politica del personale e i costi di</w:t>
      </w:r>
      <w:r>
        <w:rPr>
          <w:rFonts w:eastAsiaTheme="minorEastAsia"/>
          <w:spacing w:val="1"/>
        </w:rPr>
        <w:t xml:space="preserve"> </w:t>
      </w:r>
      <w:r>
        <w:rPr>
          <w:rFonts w:eastAsiaTheme="minorEastAsia"/>
        </w:rPr>
        <w:t>funzionamento</w:t>
      </w:r>
    </w:p>
    <w:p w14:paraId="60AB5E0E" w14:textId="77777777" w:rsidR="004848E4" w:rsidRDefault="004848E4" w:rsidP="004848E4">
      <w:pPr>
        <w:pStyle w:val="Corpotesto"/>
        <w:kinsoku w:val="0"/>
        <w:overflowPunct w:val="0"/>
        <w:spacing w:before="8"/>
        <w:rPr>
          <w:b/>
          <w:bCs/>
          <w:sz w:val="31"/>
          <w:szCs w:val="31"/>
        </w:rPr>
      </w:pPr>
    </w:p>
    <w:p w14:paraId="29442C7C" w14:textId="77777777" w:rsidR="004848E4" w:rsidRDefault="004848E4" w:rsidP="004848E4">
      <w:pPr>
        <w:pStyle w:val="Corpotesto"/>
        <w:kinsoku w:val="0"/>
        <w:overflowPunct w:val="0"/>
        <w:spacing w:line="360" w:lineRule="auto"/>
        <w:ind w:left="102" w:right="108" w:firstLine="707"/>
        <w:jc w:val="both"/>
      </w:pPr>
      <w:r>
        <w:t>Centro Pluriservizi ha raggiunto nel corso degli anni un buon livello di efficienza operativa e la sua gestione non presenta inefficienze tali da rendere necessari drastici interventi di contenimento dei costi.</w:t>
      </w:r>
    </w:p>
    <w:p w14:paraId="376B4C04" w14:textId="77777777" w:rsidR="004848E4" w:rsidRDefault="004848E4" w:rsidP="004848E4">
      <w:pPr>
        <w:pStyle w:val="Corpotesto"/>
        <w:kinsoku w:val="0"/>
        <w:overflowPunct w:val="0"/>
        <w:spacing w:before="7"/>
        <w:rPr>
          <w:sz w:val="19"/>
          <w:szCs w:val="19"/>
        </w:rPr>
      </w:pPr>
    </w:p>
    <w:p w14:paraId="2A500D6C" w14:textId="77777777" w:rsidR="004848E4" w:rsidRDefault="004848E4" w:rsidP="004848E4">
      <w:pPr>
        <w:pStyle w:val="Corpotesto"/>
        <w:kinsoku w:val="0"/>
        <w:overflowPunct w:val="0"/>
        <w:spacing w:line="360" w:lineRule="auto"/>
        <w:ind w:left="102" w:right="105" w:firstLine="707"/>
        <w:jc w:val="both"/>
      </w:pPr>
      <w:r>
        <w:t xml:space="preserve">Per quanto riguarda i </w:t>
      </w:r>
      <w:r>
        <w:rPr>
          <w:b/>
          <w:bCs/>
        </w:rPr>
        <w:t>costi di funzionamento</w:t>
      </w:r>
      <w:r>
        <w:t>, più che perseguire una politica di riduzione del loro ammontare complessivo – che paradossalmente potrebbe addirittura provocare un decadimento del livello qualitativo dei servizi prestati – l’obiettivo principale è quello di ridurre, per quanto possibile, la loro incidenza sulle singole commesse. Questo obiettivo può essere perseguito attraverso il conseguimento di nuove economie di scala che potrebbero derivare: (i) dall’estensione a tutti i soci dei servizi che vengono attualmente erogati solo ad una parte di essi, (ii) dall’ampliamento della gamma dei servizi complessivamente</w:t>
      </w:r>
      <w:r>
        <w:rPr>
          <w:spacing w:val="-1"/>
        </w:rPr>
        <w:t xml:space="preserve"> </w:t>
      </w:r>
      <w:r>
        <w:t>offerti.</w:t>
      </w:r>
    </w:p>
    <w:p w14:paraId="5C1FA526" w14:textId="77777777" w:rsidR="004848E4" w:rsidRDefault="004848E4" w:rsidP="004848E4">
      <w:pPr>
        <w:pStyle w:val="Corpotesto"/>
        <w:kinsoku w:val="0"/>
        <w:overflowPunct w:val="0"/>
        <w:spacing w:before="8"/>
        <w:rPr>
          <w:sz w:val="19"/>
          <w:szCs w:val="19"/>
        </w:rPr>
      </w:pPr>
    </w:p>
    <w:p w14:paraId="450F967E" w14:textId="77777777" w:rsidR="004848E4" w:rsidRDefault="004848E4" w:rsidP="004848E4">
      <w:pPr>
        <w:pStyle w:val="Corpotesto"/>
        <w:kinsoku w:val="0"/>
        <w:overflowPunct w:val="0"/>
        <w:spacing w:line="360" w:lineRule="auto"/>
        <w:ind w:left="102" w:right="107" w:firstLine="707"/>
        <w:jc w:val="both"/>
      </w:pPr>
      <w:r>
        <w:t xml:space="preserve">Per quanto riguarda il contenimento dei </w:t>
      </w:r>
      <w:r>
        <w:rPr>
          <w:b/>
          <w:bCs/>
        </w:rPr>
        <w:t>costi diretti</w:t>
      </w:r>
      <w:r>
        <w:t>, cioè dei costi che la Società deve sostenere per la produzione dei servizi erogati, viene ritenuta utile la stipula di convenzioni con i soci di più lunga durata, che permetterebbe di “spuntare” prezzi più competitivi in sede di approvvigionamento dei beni e dei servizi necessari per l’erogazione delle prestazioni.</w:t>
      </w:r>
    </w:p>
    <w:p w14:paraId="020D4B00" w14:textId="77777777" w:rsidR="004848E4" w:rsidRDefault="004848E4" w:rsidP="004848E4">
      <w:pPr>
        <w:pStyle w:val="Corpotesto"/>
        <w:kinsoku w:val="0"/>
        <w:overflowPunct w:val="0"/>
        <w:spacing w:before="10"/>
        <w:rPr>
          <w:sz w:val="19"/>
          <w:szCs w:val="19"/>
        </w:rPr>
      </w:pPr>
    </w:p>
    <w:p w14:paraId="5302EFB4" w14:textId="316394F9" w:rsidR="004848E4" w:rsidRDefault="004848E4" w:rsidP="004848E4">
      <w:pPr>
        <w:pStyle w:val="Corpotesto"/>
        <w:kinsoku w:val="0"/>
        <w:overflowPunct w:val="0"/>
        <w:spacing w:before="1" w:line="360" w:lineRule="auto"/>
        <w:ind w:left="102" w:right="106" w:firstLine="707"/>
        <w:jc w:val="both"/>
      </w:pPr>
      <w:r>
        <w:t xml:space="preserve">Per quanto attiene alla </w:t>
      </w:r>
      <w:r>
        <w:rPr>
          <w:b/>
          <w:bCs/>
        </w:rPr>
        <w:t>gestione del personale</w:t>
      </w:r>
      <w:r>
        <w:t>, ai sensi dell’art. 25 del D.Lgs. 175/2016, l’organo amministrativo ha effettuato nel corso del 20</w:t>
      </w:r>
      <w:r w:rsidR="009B1FD9">
        <w:t>20</w:t>
      </w:r>
      <w:r>
        <w:t xml:space="preserve"> la ricognizione del personale in servizio, finalizzata ad individuare eventuali eccedenze. La verifica ha dato esito negativo.</w:t>
      </w:r>
    </w:p>
    <w:p w14:paraId="32B2A8C8" w14:textId="77777777" w:rsidR="004848E4" w:rsidRDefault="004848E4" w:rsidP="004848E4">
      <w:pPr>
        <w:pStyle w:val="Corpotesto"/>
        <w:kinsoku w:val="0"/>
        <w:overflowPunct w:val="0"/>
        <w:spacing w:before="6"/>
        <w:rPr>
          <w:sz w:val="19"/>
          <w:szCs w:val="19"/>
        </w:rPr>
      </w:pPr>
    </w:p>
    <w:p w14:paraId="69A4CD88" w14:textId="77777777" w:rsidR="009B1FD9" w:rsidRDefault="004848E4" w:rsidP="004848E4">
      <w:pPr>
        <w:pStyle w:val="Corpotesto"/>
        <w:kinsoku w:val="0"/>
        <w:overflowPunct w:val="0"/>
        <w:spacing w:line="360" w:lineRule="auto"/>
        <w:ind w:left="102" w:right="108" w:firstLine="707"/>
        <w:jc w:val="both"/>
      </w:pPr>
      <w:r>
        <w:t>Per effetto dell’affidamento da parte del Comun</w:t>
      </w:r>
      <w:r w:rsidR="009B1FD9">
        <w:t xml:space="preserve">i </w:t>
      </w:r>
      <w:r>
        <w:t xml:space="preserve">del servizio di trasporto scolastico </w:t>
      </w:r>
      <w:r w:rsidR="009B1FD9">
        <w:t>la società nel corso del 2020</w:t>
      </w:r>
      <w:r>
        <w:t xml:space="preserve"> ha eseguito le procedure ad evidenza pubblica finalizzate all’assunzione a tempo </w:t>
      </w:r>
      <w:r w:rsidR="005C3E55">
        <w:t>in</w:t>
      </w:r>
      <w:r>
        <w:t>determinato degli autisti da impiegare nello svolgimento del servizio e alla selezione ed assunzione del coordinatore dello stesso. Nel corso del 20</w:t>
      </w:r>
      <w:r w:rsidR="005C3E55">
        <w:t>2</w:t>
      </w:r>
      <w:r w:rsidR="009B1FD9">
        <w:t>1</w:t>
      </w:r>
      <w:r>
        <w:t xml:space="preserve"> è intenzione della società procedere alla selezione </w:t>
      </w:r>
      <w:r w:rsidR="009B1FD9">
        <w:t>di</w:t>
      </w:r>
      <w:r w:rsidR="005C3E55">
        <w:t xml:space="preserve"> altri autisti a</w:t>
      </w:r>
      <w:r>
        <w:t xml:space="preserve"> tempo indeterminato</w:t>
      </w:r>
      <w:r w:rsidR="005C3E55">
        <w:t xml:space="preserve">, </w:t>
      </w:r>
      <w:r w:rsidR="009B1FD9">
        <w:t>per soddisfare le esigenze derivanti da tale nuovo servizio che richiede specifiche abilitazione professionali.</w:t>
      </w:r>
    </w:p>
    <w:p w14:paraId="066456BB" w14:textId="77777777" w:rsidR="004848E4" w:rsidRDefault="004848E4" w:rsidP="004848E4">
      <w:pPr>
        <w:pStyle w:val="Corpotesto"/>
        <w:kinsoku w:val="0"/>
        <w:overflowPunct w:val="0"/>
        <w:spacing w:line="360" w:lineRule="auto"/>
        <w:ind w:left="102" w:right="108" w:firstLine="707"/>
        <w:jc w:val="both"/>
      </w:pPr>
      <w:r>
        <w:t>Nonostante i buoni risultati raggiunti nel contenimento dei costi di funzionamento e nella gestione del personale, è comunque necessario che le scelte dell’organo amministrativo continuino ad essere sempre improntate a criteri di efficienza, efficacia ed economicità, in modo che ogni prestazione della Società, a parità di livello qualitativo dei servizi, sia sempre erogata con il minor dispendio possibile di risorse.</w:t>
      </w:r>
    </w:p>
    <w:p w14:paraId="525FF589" w14:textId="77777777" w:rsidR="004848E4" w:rsidRDefault="004848E4" w:rsidP="004848E4">
      <w:pPr>
        <w:pStyle w:val="Corpotesto"/>
        <w:kinsoku w:val="0"/>
        <w:overflowPunct w:val="0"/>
        <w:spacing w:before="7"/>
        <w:rPr>
          <w:sz w:val="19"/>
          <w:szCs w:val="19"/>
        </w:rPr>
      </w:pPr>
    </w:p>
    <w:p w14:paraId="465B6C0D" w14:textId="726DBF7B" w:rsidR="004848E4" w:rsidRDefault="004848E4" w:rsidP="004848E4">
      <w:pPr>
        <w:pStyle w:val="Corpotesto"/>
        <w:kinsoku w:val="0"/>
        <w:overflowPunct w:val="0"/>
        <w:spacing w:line="360" w:lineRule="auto"/>
        <w:ind w:left="102" w:right="106" w:firstLine="707"/>
        <w:jc w:val="both"/>
      </w:pPr>
      <w:r>
        <w:t>Il reclutamento del personale necessario a garantire l’erogazione delle prestazioni richieste dai Soci, fermo restando l’obiettivo di mantenimento del costo del personale entro il limite del 25% del valore della produzione, previsto al paragrafo precedente, dovrà sempre avvenire attraverso le procedure previste nel vigente regolamento per il reclutamento del personale, in modo da garantire il rispetto dei princìpi, anche di derivazione europea, di trasparenza, pubblicità, imparzialità, economicità, celerità di espletamento delle procedure, rispetto delle pari opportunità fra lavoratrici e lavoratori, decentramento delle procedure di selezione, nonché di quanto previsto dalla normativa vigente in materia di composizione delle commissioni</w:t>
      </w:r>
      <w:r>
        <w:rPr>
          <w:spacing w:val="-13"/>
        </w:rPr>
        <w:t xml:space="preserve"> </w:t>
      </w:r>
      <w:r>
        <w:t>esaminatrici.</w:t>
      </w:r>
    </w:p>
    <w:p w14:paraId="7757D328" w14:textId="7F4CA0EF" w:rsidR="009B1FD9" w:rsidRDefault="009B1FD9" w:rsidP="004848E4">
      <w:pPr>
        <w:pStyle w:val="Corpotesto"/>
        <w:kinsoku w:val="0"/>
        <w:overflowPunct w:val="0"/>
        <w:spacing w:line="360" w:lineRule="auto"/>
        <w:ind w:left="102" w:right="106" w:firstLine="707"/>
        <w:jc w:val="both"/>
      </w:pPr>
    </w:p>
    <w:p w14:paraId="39C6F752" w14:textId="6845EA70" w:rsidR="009B1FD9" w:rsidRDefault="009B1FD9" w:rsidP="004848E4">
      <w:pPr>
        <w:pStyle w:val="Corpotesto"/>
        <w:kinsoku w:val="0"/>
        <w:overflowPunct w:val="0"/>
        <w:spacing w:line="360" w:lineRule="auto"/>
        <w:ind w:left="102" w:right="106" w:firstLine="707"/>
        <w:jc w:val="both"/>
      </w:pPr>
      <w:r>
        <w:t>Nel 2020 è prevista l’assunzione di un soggetto appartenente all</w:t>
      </w:r>
      <w:r w:rsidR="00DF63C9">
        <w:t>e</w:t>
      </w:r>
      <w:r>
        <w:t xml:space="preserve"> categorie protette/disabili in ossequio alle normative vigenti.</w:t>
      </w:r>
    </w:p>
    <w:p w14:paraId="174DECC0" w14:textId="77777777" w:rsidR="005A1791" w:rsidRDefault="005A1791" w:rsidP="004848E4">
      <w:pPr>
        <w:pStyle w:val="Corpotesto"/>
        <w:kinsoku w:val="0"/>
        <w:overflowPunct w:val="0"/>
        <w:spacing w:line="360" w:lineRule="auto"/>
        <w:ind w:left="102" w:right="108" w:firstLine="707"/>
        <w:jc w:val="both"/>
      </w:pPr>
    </w:p>
    <w:p w14:paraId="706E4394" w14:textId="04038D3C" w:rsidR="004848E4" w:rsidRDefault="004848E4" w:rsidP="004848E4">
      <w:pPr>
        <w:pStyle w:val="Corpotesto"/>
        <w:kinsoku w:val="0"/>
        <w:overflowPunct w:val="0"/>
        <w:spacing w:line="360" w:lineRule="auto"/>
        <w:ind w:left="102" w:right="108" w:firstLine="707"/>
        <w:jc w:val="both"/>
      </w:pPr>
      <w:r>
        <w:t>La previsione contenuta all’art. 19, commi 5-7 del D.Lgs. 175/2016 (</w:t>
      </w:r>
      <w:r>
        <w:rPr>
          <w:vertAlign w:val="superscript"/>
        </w:rPr>
        <w:t>2</w:t>
      </w:r>
      <w:r>
        <w:t>), relativa alla fissazione da parte delle Amministrazioni pubbliche socie di Centro Pluriservizi di obiettivi specifici, annuali e</w:t>
      </w:r>
    </w:p>
    <w:p w14:paraId="51238232" w14:textId="77777777" w:rsidR="004848E4" w:rsidRDefault="004848E4" w:rsidP="004848E4">
      <w:pPr>
        <w:pStyle w:val="Corpotesto"/>
        <w:kinsoku w:val="0"/>
        <w:overflowPunct w:val="0"/>
        <w:spacing w:before="7"/>
        <w:rPr>
          <w:sz w:val="20"/>
          <w:szCs w:val="20"/>
        </w:rPr>
      </w:pPr>
      <w:r>
        <w:rPr>
          <w:noProof/>
        </w:rPr>
        <mc:AlternateContent>
          <mc:Choice Requires="wps">
            <w:drawing>
              <wp:anchor distT="0" distB="0" distL="0" distR="0" simplePos="0" relativeHeight="251684864" behindDoc="0" locked="0" layoutInCell="0" allowOverlap="1" wp14:anchorId="6DAADDC4" wp14:editId="4F0AA58F">
                <wp:simplePos x="0" y="0"/>
                <wp:positionH relativeFrom="page">
                  <wp:posOffset>1080770</wp:posOffset>
                </wp:positionH>
                <wp:positionV relativeFrom="paragraph">
                  <wp:posOffset>187960</wp:posOffset>
                </wp:positionV>
                <wp:extent cx="1829435" cy="12700"/>
                <wp:effectExtent l="13970" t="6985" r="4445" b="0"/>
                <wp:wrapTopAndBottom/>
                <wp:docPr id="461" name="Figura a mano libera 4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0"/>
                        </a:xfrm>
                        <a:custGeom>
                          <a:avLst/>
                          <a:gdLst>
                            <a:gd name="T0" fmla="*/ 0 w 2881"/>
                            <a:gd name="T1" fmla="*/ 0 h 20"/>
                            <a:gd name="T2" fmla="*/ 2880 w 2881"/>
                            <a:gd name="T3" fmla="*/ 0 h 20"/>
                          </a:gdLst>
                          <a:ahLst/>
                          <a:cxnLst>
                            <a:cxn ang="0">
                              <a:pos x="T0" y="T1"/>
                            </a:cxn>
                            <a:cxn ang="0">
                              <a:pos x="T2" y="T3"/>
                            </a:cxn>
                          </a:cxnLst>
                          <a:rect l="0" t="0" r="r" b="b"/>
                          <a:pathLst>
                            <a:path w="2881" h="20">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B64F000" id="Figura a mano libera 461" o:spid="_x0000_s1026" style="position:absolute;z-index:251684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5.1pt,14.8pt,229.1pt,14.8pt" coordsize="28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" o:allowincell="f" filled="f" strokeweight=".6pt">
                <v:path arrowok="t" o:connecttype="custom" o:connectlocs="0,0;1828800,0" o:connectangles="0,0"/>
                <w10:wrap type="topAndBottom" anchorx="page"/>
              </v:polyline>
            </w:pict>
          </mc:Fallback>
        </mc:AlternateContent>
      </w:r>
    </w:p>
    <w:p w14:paraId="5A4694B3" w14:textId="77777777" w:rsidR="004848E4" w:rsidRDefault="004848E4" w:rsidP="004848E4">
      <w:pPr>
        <w:pStyle w:val="Paragrafoelenco"/>
        <w:widowControl w:val="0"/>
        <w:numPr>
          <w:ilvl w:val="0"/>
          <w:numId w:val="5"/>
        </w:numPr>
        <w:tabs>
          <w:tab w:val="left" w:pos="285"/>
        </w:tabs>
        <w:kinsoku w:val="0"/>
        <w:overflowPunct w:val="0"/>
        <w:autoSpaceDE w:val="0"/>
        <w:autoSpaceDN w:val="0"/>
        <w:adjustRightInd w:val="0"/>
        <w:spacing w:before="78" w:after="0" w:line="240" w:lineRule="auto"/>
        <w:ind w:left="102" w:right="110" w:firstLine="0"/>
        <w:contextualSpacing w:val="0"/>
        <w:jc w:val="both"/>
        <w:rPr>
          <w:i/>
          <w:iCs/>
          <w:color w:val="000000"/>
          <w:sz w:val="16"/>
          <w:szCs w:val="16"/>
        </w:rPr>
      </w:pPr>
      <w:r>
        <w:rPr>
          <w:i/>
          <w:iCs/>
          <w:sz w:val="16"/>
          <w:szCs w:val="16"/>
        </w:rPr>
        <w:t>5. Le amministrazioni pubbliche socie fissano, con propri provvedimenti, obiettivi specifici, annuali e pluriennali, sul complesso delle spese di funzionamento, ivi comprese quelle per il personale, delle società controllate, anche attraverso il contenimento degli oneri contrattuali e delle assunzioni di personale e tenuto conto di quanto stabilito all'articolo 25, ovvero delle eventuali disposizioni che stabiliscono, a loro carico, divieti o limitazioni alle assunzioni di</w:t>
      </w:r>
      <w:r>
        <w:rPr>
          <w:i/>
          <w:iCs/>
          <w:spacing w:val="-4"/>
          <w:sz w:val="16"/>
          <w:szCs w:val="16"/>
        </w:rPr>
        <w:t xml:space="preserve"> </w:t>
      </w:r>
      <w:r>
        <w:rPr>
          <w:i/>
          <w:iCs/>
          <w:sz w:val="16"/>
          <w:szCs w:val="16"/>
        </w:rPr>
        <w:t>personale.</w:t>
      </w:r>
    </w:p>
    <w:p w14:paraId="60C37D61" w14:textId="77777777" w:rsidR="004848E4" w:rsidRDefault="004848E4" w:rsidP="004848E4">
      <w:pPr>
        <w:pStyle w:val="Paragrafoelenco"/>
        <w:widowControl w:val="0"/>
        <w:numPr>
          <w:ilvl w:val="0"/>
          <w:numId w:val="8"/>
        </w:numPr>
        <w:tabs>
          <w:tab w:val="left" w:pos="268"/>
        </w:tabs>
        <w:kinsoku w:val="0"/>
        <w:overflowPunct w:val="0"/>
        <w:autoSpaceDE w:val="0"/>
        <w:autoSpaceDN w:val="0"/>
        <w:adjustRightInd w:val="0"/>
        <w:spacing w:after="0" w:line="240" w:lineRule="auto"/>
        <w:ind w:right="108" w:firstLine="0"/>
        <w:contextualSpacing w:val="0"/>
        <w:jc w:val="both"/>
        <w:rPr>
          <w:i/>
          <w:iCs/>
          <w:sz w:val="16"/>
          <w:szCs w:val="16"/>
        </w:rPr>
      </w:pPr>
      <w:r>
        <w:rPr>
          <w:i/>
          <w:iCs/>
          <w:sz w:val="16"/>
          <w:szCs w:val="16"/>
        </w:rPr>
        <w:t>Le società a controllo pubblico garantiscono il concreto perseguimento degli obiettivi di cui al comma 5 tramite propri provvedimenti da recepire, ove possibile, nel caso del contenimento degli oneri contrattuali, in sede di contrattazione di secondo</w:t>
      </w:r>
      <w:r>
        <w:rPr>
          <w:i/>
          <w:iCs/>
          <w:spacing w:val="-16"/>
          <w:sz w:val="16"/>
          <w:szCs w:val="16"/>
        </w:rPr>
        <w:t xml:space="preserve"> </w:t>
      </w:r>
      <w:r>
        <w:rPr>
          <w:i/>
          <w:iCs/>
          <w:sz w:val="16"/>
          <w:szCs w:val="16"/>
        </w:rPr>
        <w:t>livello.</w:t>
      </w:r>
    </w:p>
    <w:p w14:paraId="46ADD0B9" w14:textId="77777777" w:rsidR="004848E4" w:rsidRDefault="004848E4" w:rsidP="004848E4">
      <w:pPr>
        <w:pStyle w:val="Paragrafoelenco"/>
        <w:widowControl w:val="0"/>
        <w:numPr>
          <w:ilvl w:val="0"/>
          <w:numId w:val="8"/>
        </w:numPr>
        <w:tabs>
          <w:tab w:val="left" w:pos="278"/>
        </w:tabs>
        <w:kinsoku w:val="0"/>
        <w:overflowPunct w:val="0"/>
        <w:autoSpaceDE w:val="0"/>
        <w:autoSpaceDN w:val="0"/>
        <w:adjustRightInd w:val="0"/>
        <w:spacing w:after="0" w:line="240" w:lineRule="auto"/>
        <w:ind w:right="111" w:firstLine="0"/>
        <w:contextualSpacing w:val="0"/>
        <w:jc w:val="both"/>
        <w:rPr>
          <w:i/>
          <w:iCs/>
          <w:sz w:val="16"/>
          <w:szCs w:val="16"/>
        </w:rPr>
      </w:pPr>
      <w:r>
        <w:rPr>
          <w:i/>
          <w:iCs/>
          <w:sz w:val="16"/>
          <w:szCs w:val="16"/>
        </w:rPr>
        <w:t>I provvedimenti e i contratti di cui ai commi 5 e 6 sono pubblicati sul sito istituzionale della società e delle pubbliche amministrazioni socie. In caso di mancata o incompleta pubblicazione si applicano l'articolo 22, comma 4, 46 e 47, comma 2, del decreto  legislativo 14 marzo 2013, n.</w:t>
      </w:r>
      <w:r>
        <w:rPr>
          <w:i/>
          <w:iCs/>
          <w:spacing w:val="-1"/>
          <w:sz w:val="16"/>
          <w:szCs w:val="16"/>
        </w:rPr>
        <w:t xml:space="preserve"> </w:t>
      </w:r>
      <w:r>
        <w:rPr>
          <w:i/>
          <w:iCs/>
          <w:sz w:val="16"/>
          <w:szCs w:val="16"/>
        </w:rPr>
        <w:t>33.</w:t>
      </w:r>
    </w:p>
    <w:p w14:paraId="152D24EC" w14:textId="77777777" w:rsidR="004848E4" w:rsidRDefault="004848E4" w:rsidP="004848E4">
      <w:pPr>
        <w:rPr>
          <w:i/>
          <w:iCs/>
          <w:sz w:val="16"/>
          <w:szCs w:val="16"/>
        </w:rPr>
        <w:sectPr w:rsidR="004848E4">
          <w:pgSz w:w="11910" w:h="16840"/>
          <w:pgMar w:top="1320" w:right="1020" w:bottom="800" w:left="1600" w:header="825" w:footer="615" w:gutter="0"/>
          <w:cols w:space="720"/>
        </w:sectPr>
      </w:pPr>
    </w:p>
    <w:p w14:paraId="7FEE31CB" w14:textId="77777777" w:rsidR="004848E4" w:rsidRDefault="004848E4" w:rsidP="004848E4">
      <w:pPr>
        <w:pStyle w:val="Corpotesto"/>
        <w:kinsoku w:val="0"/>
        <w:overflowPunct w:val="0"/>
        <w:spacing w:before="90" w:line="360" w:lineRule="auto"/>
        <w:ind w:left="102" w:right="106"/>
        <w:jc w:val="both"/>
      </w:pPr>
      <w:r>
        <w:t>pluriennali, sul complesso delle spese di funzionamento, ivi comprese quelle per il personale, viene assolta dalle stesse Amministrazioni mediante l’approvazione del presente documento di programmazione triennale. L’obbligo di pubblicazione previsto dalla norma sopra citata è assolto con la pubblicazione sul sito internet istituzionale del presente documento.</w:t>
      </w:r>
    </w:p>
    <w:p w14:paraId="6FF9448F" w14:textId="77777777" w:rsidR="00C80B02" w:rsidRDefault="00C80B02" w:rsidP="004848E4">
      <w:pPr>
        <w:pStyle w:val="Corpotesto"/>
        <w:kinsoku w:val="0"/>
        <w:overflowPunct w:val="0"/>
        <w:spacing w:before="4"/>
        <w:rPr>
          <w:sz w:val="28"/>
          <w:szCs w:val="28"/>
        </w:rPr>
      </w:pPr>
    </w:p>
    <w:p w14:paraId="48C8200E" w14:textId="3B324ED9" w:rsidR="004848E4" w:rsidRDefault="004848E4" w:rsidP="004848E4">
      <w:pPr>
        <w:pStyle w:val="Titolo1"/>
        <w:keepNext w:val="0"/>
        <w:keepLines w:val="0"/>
        <w:widowControl w:val="0"/>
        <w:numPr>
          <w:ilvl w:val="0"/>
          <w:numId w:val="9"/>
        </w:numPr>
        <w:tabs>
          <w:tab w:val="left" w:pos="462"/>
        </w:tabs>
        <w:kinsoku w:val="0"/>
        <w:overflowPunct w:val="0"/>
        <w:autoSpaceDE w:val="0"/>
        <w:autoSpaceDN w:val="0"/>
        <w:adjustRightInd w:val="0"/>
        <w:spacing w:before="0" w:line="240" w:lineRule="auto"/>
        <w:rPr>
          <w:rFonts w:eastAsiaTheme="minorEastAsia"/>
          <w:sz w:val="24"/>
          <w:szCs w:val="24"/>
        </w:rPr>
      </w:pPr>
      <w:r>
        <w:rPr>
          <w:rFonts w:eastAsiaTheme="minorEastAsia"/>
        </w:rPr>
        <w:t>La programmazione economico-finanziaria del periodo</w:t>
      </w:r>
      <w:r>
        <w:rPr>
          <w:rFonts w:eastAsiaTheme="minorEastAsia"/>
          <w:spacing w:val="-5"/>
        </w:rPr>
        <w:t xml:space="preserve"> </w:t>
      </w:r>
      <w:r>
        <w:rPr>
          <w:rFonts w:eastAsiaTheme="minorEastAsia"/>
        </w:rPr>
        <w:t>20</w:t>
      </w:r>
      <w:r w:rsidR="005A1791">
        <w:rPr>
          <w:rFonts w:eastAsiaTheme="minorEastAsia"/>
        </w:rPr>
        <w:t>2</w:t>
      </w:r>
      <w:r w:rsidR="009B1FD9">
        <w:rPr>
          <w:rFonts w:eastAsiaTheme="minorEastAsia"/>
        </w:rPr>
        <w:t>1</w:t>
      </w:r>
      <w:r>
        <w:rPr>
          <w:rFonts w:eastAsiaTheme="minorEastAsia"/>
        </w:rPr>
        <w:t>-202</w:t>
      </w:r>
      <w:r w:rsidR="009B1FD9">
        <w:rPr>
          <w:rFonts w:eastAsiaTheme="minorEastAsia"/>
        </w:rPr>
        <w:t>3</w:t>
      </w:r>
    </w:p>
    <w:p w14:paraId="40828789" w14:textId="77777777" w:rsidR="004848E4" w:rsidRDefault="004848E4" w:rsidP="004848E4">
      <w:pPr>
        <w:pStyle w:val="Corpotesto"/>
        <w:kinsoku w:val="0"/>
        <w:overflowPunct w:val="0"/>
        <w:spacing w:before="8"/>
        <w:rPr>
          <w:b/>
          <w:bCs/>
          <w:sz w:val="31"/>
          <w:szCs w:val="31"/>
        </w:rPr>
      </w:pPr>
    </w:p>
    <w:p w14:paraId="6A96736D" w14:textId="1A4EE152" w:rsidR="004848E4" w:rsidRDefault="004848E4" w:rsidP="004848E4">
      <w:pPr>
        <w:pStyle w:val="Corpotesto"/>
        <w:kinsoku w:val="0"/>
        <w:overflowPunct w:val="0"/>
        <w:spacing w:line="360" w:lineRule="auto"/>
        <w:ind w:left="102" w:firstLine="707"/>
      </w:pPr>
      <w:r>
        <w:t>Lo sviluppo del conto economico, dello stato patrimoniale e del rendiconto finanziario per il periodo 20</w:t>
      </w:r>
      <w:r w:rsidR="005A1791">
        <w:t>2</w:t>
      </w:r>
      <w:r w:rsidR="009B1FD9">
        <w:t>1</w:t>
      </w:r>
      <w:r>
        <w:t>-202</w:t>
      </w:r>
      <w:r w:rsidR="009B1FD9">
        <w:t>3</w:t>
      </w:r>
      <w:r>
        <w:t xml:space="preserve"> è stato effettuato sulla base delle seguenti ipotesi operative:</w:t>
      </w:r>
    </w:p>
    <w:p w14:paraId="28D70294" w14:textId="77777777" w:rsidR="004848E4" w:rsidRDefault="004848E4" w:rsidP="004848E4">
      <w:pPr>
        <w:pStyle w:val="Corpotesto"/>
        <w:kinsoku w:val="0"/>
        <w:overflowPunct w:val="0"/>
        <w:spacing w:before="9"/>
        <w:rPr>
          <w:sz w:val="20"/>
          <w:szCs w:val="20"/>
        </w:rPr>
      </w:pPr>
    </w:p>
    <w:p w14:paraId="5B8AA368" w14:textId="77777777" w:rsidR="004848E4" w:rsidRDefault="004848E4" w:rsidP="004848E4">
      <w:pPr>
        <w:pStyle w:val="Paragrafoelenco"/>
        <w:widowControl w:val="0"/>
        <w:numPr>
          <w:ilvl w:val="1"/>
          <w:numId w:val="9"/>
        </w:numPr>
        <w:tabs>
          <w:tab w:val="left" w:pos="822"/>
        </w:tabs>
        <w:kinsoku w:val="0"/>
        <w:overflowPunct w:val="0"/>
        <w:autoSpaceDE w:val="0"/>
        <w:autoSpaceDN w:val="0"/>
        <w:adjustRightInd w:val="0"/>
        <w:spacing w:after="0" w:line="360" w:lineRule="auto"/>
        <w:ind w:right="106"/>
        <w:contextualSpacing w:val="0"/>
        <w:jc w:val="both"/>
      </w:pPr>
      <w:r>
        <w:t>i ricavi delle prestazioni sono stati determinati sulla base dei corrispettivi previsti nelle varie convenzioni stipulate fra la Società e i Soci, tenendo presente le possibili modifiche previste e il loro eventuale rinnovo nel periodo considerato; è stato adottato un approccio prudenziale, che ha permesso di includere fra i ricavi solo quelli relativi a commesse in essere e a commesse che, tenuto conto dei contatti finora intercorsi fra la Società e i Soci, saranno con molta probabilità stipulate o rinnovate nel corso del prossimo</w:t>
      </w:r>
      <w:r>
        <w:rPr>
          <w:spacing w:val="-7"/>
        </w:rPr>
        <w:t xml:space="preserve"> </w:t>
      </w:r>
      <w:r>
        <w:t>triennio;</w:t>
      </w:r>
    </w:p>
    <w:p w14:paraId="70ABBD19" w14:textId="77777777" w:rsidR="004848E4" w:rsidRDefault="004848E4" w:rsidP="004848E4">
      <w:pPr>
        <w:pStyle w:val="Corpotesto"/>
        <w:kinsoku w:val="0"/>
        <w:overflowPunct w:val="0"/>
        <w:spacing w:before="7"/>
        <w:rPr>
          <w:sz w:val="20"/>
          <w:szCs w:val="20"/>
        </w:rPr>
      </w:pPr>
    </w:p>
    <w:p w14:paraId="07824CA4" w14:textId="5D3FB04A" w:rsidR="004848E4" w:rsidRDefault="004848E4" w:rsidP="004848E4">
      <w:pPr>
        <w:pStyle w:val="Paragrafoelenco"/>
        <w:widowControl w:val="0"/>
        <w:numPr>
          <w:ilvl w:val="1"/>
          <w:numId w:val="9"/>
        </w:numPr>
        <w:tabs>
          <w:tab w:val="left" w:pos="822"/>
        </w:tabs>
        <w:kinsoku w:val="0"/>
        <w:overflowPunct w:val="0"/>
        <w:autoSpaceDE w:val="0"/>
        <w:autoSpaceDN w:val="0"/>
        <w:adjustRightInd w:val="0"/>
        <w:spacing w:before="1" w:after="0" w:line="360" w:lineRule="auto"/>
        <w:ind w:right="107"/>
        <w:contextualSpacing w:val="0"/>
        <w:jc w:val="both"/>
      </w:pPr>
      <w:r>
        <w:t>i costi operativi sono stati previsti partendo da quelli dell’esercizio 201</w:t>
      </w:r>
      <w:r w:rsidR="005A1791">
        <w:t>9</w:t>
      </w:r>
      <w:r w:rsidR="00DC01AA">
        <w:t xml:space="preserve"> (l’esercizio 2020 non è considerato anno attendibile causa covid-19) </w:t>
      </w:r>
      <w:r>
        <w:t>stimando la loro prevedibile evoluzione futura, anche tenendo presente l’andamento e la scadenza delle attuali commesse e la possibilità che ne vengano acquisite di</w:t>
      </w:r>
      <w:r>
        <w:rPr>
          <w:spacing w:val="-6"/>
        </w:rPr>
        <w:t xml:space="preserve"> </w:t>
      </w:r>
      <w:r>
        <w:t>nuove;</w:t>
      </w:r>
    </w:p>
    <w:p w14:paraId="2CC2DA10" w14:textId="77777777" w:rsidR="004848E4" w:rsidRDefault="004848E4" w:rsidP="004848E4">
      <w:pPr>
        <w:pStyle w:val="Corpotesto"/>
        <w:kinsoku w:val="0"/>
        <w:overflowPunct w:val="0"/>
        <w:spacing w:before="6"/>
        <w:rPr>
          <w:sz w:val="20"/>
          <w:szCs w:val="20"/>
        </w:rPr>
      </w:pPr>
    </w:p>
    <w:p w14:paraId="4A347147" w14:textId="2A8DFFB8" w:rsidR="004848E4" w:rsidRDefault="004848E4" w:rsidP="004848E4">
      <w:pPr>
        <w:pStyle w:val="Paragrafoelenco"/>
        <w:widowControl w:val="0"/>
        <w:numPr>
          <w:ilvl w:val="1"/>
          <w:numId w:val="9"/>
        </w:numPr>
        <w:tabs>
          <w:tab w:val="left" w:pos="822"/>
        </w:tabs>
        <w:kinsoku w:val="0"/>
        <w:overflowPunct w:val="0"/>
        <w:autoSpaceDE w:val="0"/>
        <w:autoSpaceDN w:val="0"/>
        <w:adjustRightInd w:val="0"/>
        <w:spacing w:before="1" w:after="0" w:line="360" w:lineRule="auto"/>
        <w:ind w:right="109"/>
        <w:contextualSpacing w:val="0"/>
        <w:jc w:val="both"/>
      </w:pPr>
      <w:r>
        <w:t xml:space="preserve">per quanto riguarda la dinamica dei </w:t>
      </w:r>
      <w:r>
        <w:rPr>
          <w:u w:val="single" w:color="000000"/>
        </w:rPr>
        <w:t>crediti verso clienti</w:t>
      </w:r>
      <w:r>
        <w:t xml:space="preserve"> è stato ipotizzato che, in ciascuno degli anni compresi nel triennio 20</w:t>
      </w:r>
      <w:r w:rsidR="005A1791">
        <w:t>2</w:t>
      </w:r>
      <w:r w:rsidR="00DC01AA">
        <w:t>1</w:t>
      </w:r>
      <w:r w:rsidR="005A1791">
        <w:t>-202</w:t>
      </w:r>
      <w:r w:rsidR="00DC01AA">
        <w:t>3</w:t>
      </w:r>
      <w:r>
        <w:t>, la Società riesca ad incassare il 100% del valore dei crediti esistenti al 31 dicembre dell’esercizio precedente e il 75% del valore delle fatture di vendita emesse nel corso dell’esercizio di</w:t>
      </w:r>
      <w:r>
        <w:rPr>
          <w:spacing w:val="-1"/>
        </w:rPr>
        <w:t xml:space="preserve"> </w:t>
      </w:r>
      <w:r>
        <w:t>riferimento;</w:t>
      </w:r>
    </w:p>
    <w:p w14:paraId="58EA85FC" w14:textId="77777777" w:rsidR="004848E4" w:rsidRDefault="004848E4" w:rsidP="004848E4">
      <w:pPr>
        <w:pStyle w:val="Corpotesto"/>
        <w:kinsoku w:val="0"/>
        <w:overflowPunct w:val="0"/>
        <w:spacing w:before="9"/>
        <w:rPr>
          <w:sz w:val="20"/>
          <w:szCs w:val="20"/>
        </w:rPr>
      </w:pPr>
    </w:p>
    <w:p w14:paraId="3823028B" w14:textId="116FACEF" w:rsidR="00C80B02" w:rsidRPr="00C80B02" w:rsidRDefault="004848E4" w:rsidP="00C80B02">
      <w:pPr>
        <w:pStyle w:val="Paragrafoelenco"/>
        <w:widowControl w:val="0"/>
        <w:numPr>
          <w:ilvl w:val="1"/>
          <w:numId w:val="9"/>
        </w:numPr>
        <w:tabs>
          <w:tab w:val="left" w:pos="822"/>
        </w:tabs>
        <w:kinsoku w:val="0"/>
        <w:overflowPunct w:val="0"/>
        <w:autoSpaceDE w:val="0"/>
        <w:autoSpaceDN w:val="0"/>
        <w:adjustRightInd w:val="0"/>
        <w:spacing w:after="0" w:line="360" w:lineRule="auto"/>
        <w:ind w:right="107"/>
        <w:contextualSpacing w:val="0"/>
        <w:jc w:val="both"/>
        <w:rPr>
          <w:sz w:val="29"/>
          <w:szCs w:val="29"/>
        </w:rPr>
      </w:pPr>
      <w:r>
        <w:t xml:space="preserve">per quanto riguarda la dinamica dei </w:t>
      </w:r>
      <w:r w:rsidRPr="00C80B02">
        <w:rPr>
          <w:u w:val="single" w:color="000000"/>
        </w:rPr>
        <w:t>debiti verso fornitori</w:t>
      </w:r>
      <w:r>
        <w:t xml:space="preserve"> è stato ipotizzato che in ciascuno degli anni compresi nel triennio 20</w:t>
      </w:r>
      <w:r w:rsidR="005A1791">
        <w:t>2</w:t>
      </w:r>
      <w:r w:rsidR="00DC01AA">
        <w:t>1</w:t>
      </w:r>
      <w:r w:rsidR="005A1791">
        <w:t>-202</w:t>
      </w:r>
      <w:r w:rsidR="00DC01AA">
        <w:t>3</w:t>
      </w:r>
      <w:r>
        <w:t xml:space="preserve"> la Società salderà il 100% del valore dei debiti esistenti al 31 dicembre dell’esercizio precedente e il 75% del valore delle fatture di acquisto ricevute nell’esercizio di</w:t>
      </w:r>
      <w:r w:rsidRPr="00C80B02">
        <w:rPr>
          <w:spacing w:val="2"/>
        </w:rPr>
        <w:t xml:space="preserve"> </w:t>
      </w:r>
      <w:r>
        <w:t>riferimento;</w:t>
      </w:r>
    </w:p>
    <w:p w14:paraId="2819A334" w14:textId="77777777" w:rsidR="00DC01AA" w:rsidRPr="00DC01AA" w:rsidRDefault="00DC01AA" w:rsidP="00DC01AA">
      <w:pPr>
        <w:pStyle w:val="Paragrafoelenco"/>
        <w:widowControl w:val="0"/>
        <w:tabs>
          <w:tab w:val="left" w:pos="822"/>
        </w:tabs>
        <w:kinsoku w:val="0"/>
        <w:overflowPunct w:val="0"/>
        <w:autoSpaceDE w:val="0"/>
        <w:autoSpaceDN w:val="0"/>
        <w:adjustRightInd w:val="0"/>
        <w:spacing w:after="0" w:line="360" w:lineRule="auto"/>
        <w:ind w:left="822" w:right="107"/>
        <w:contextualSpacing w:val="0"/>
        <w:jc w:val="both"/>
        <w:rPr>
          <w:sz w:val="29"/>
          <w:szCs w:val="29"/>
        </w:rPr>
      </w:pPr>
    </w:p>
    <w:p w14:paraId="33BC8961" w14:textId="464E881D" w:rsidR="00DC01AA" w:rsidRPr="00DC01AA" w:rsidRDefault="004848E4" w:rsidP="00DC01AA">
      <w:pPr>
        <w:pStyle w:val="Paragrafoelenco"/>
        <w:widowControl w:val="0"/>
        <w:numPr>
          <w:ilvl w:val="1"/>
          <w:numId w:val="9"/>
        </w:numPr>
        <w:tabs>
          <w:tab w:val="left" w:pos="822"/>
        </w:tabs>
        <w:kinsoku w:val="0"/>
        <w:overflowPunct w:val="0"/>
        <w:autoSpaceDE w:val="0"/>
        <w:autoSpaceDN w:val="0"/>
        <w:adjustRightInd w:val="0"/>
        <w:spacing w:after="0" w:line="360" w:lineRule="auto"/>
        <w:ind w:right="107"/>
        <w:contextualSpacing w:val="0"/>
        <w:jc w:val="both"/>
        <w:rPr>
          <w:sz w:val="29"/>
          <w:szCs w:val="29"/>
        </w:rPr>
      </w:pPr>
      <w:r>
        <w:t>per la gestione dell’IVA è stata prevista l’applicazione del meccanismo della “scissione dei pagamenti”, ai sensi dell’art. 17-ter del D.P.R. 633/72, sia per le fatture di vendita emesse nel triennio considerato, che per le fatture di acquisto ricevute dai</w:t>
      </w:r>
      <w:r w:rsidRPr="00C80B02">
        <w:rPr>
          <w:spacing w:val="-7"/>
        </w:rPr>
        <w:t xml:space="preserve"> </w:t>
      </w:r>
      <w:r>
        <w:t>fornitori;</w:t>
      </w:r>
    </w:p>
    <w:p w14:paraId="4DC89E45" w14:textId="77777777" w:rsidR="00DC01AA" w:rsidRPr="00DC01AA" w:rsidRDefault="00DC01AA" w:rsidP="00DC01AA">
      <w:pPr>
        <w:widowControl w:val="0"/>
        <w:tabs>
          <w:tab w:val="left" w:pos="822"/>
        </w:tabs>
        <w:kinsoku w:val="0"/>
        <w:overflowPunct w:val="0"/>
        <w:autoSpaceDE w:val="0"/>
        <w:autoSpaceDN w:val="0"/>
        <w:adjustRightInd w:val="0"/>
        <w:spacing w:after="0" w:line="360" w:lineRule="auto"/>
        <w:ind w:right="107"/>
        <w:jc w:val="both"/>
        <w:rPr>
          <w:sz w:val="29"/>
          <w:szCs w:val="29"/>
        </w:rPr>
      </w:pPr>
    </w:p>
    <w:p w14:paraId="3FA510C8" w14:textId="77777777" w:rsidR="004848E4" w:rsidRDefault="004848E4" w:rsidP="004848E4">
      <w:pPr>
        <w:pStyle w:val="Paragrafoelenco"/>
        <w:widowControl w:val="0"/>
        <w:numPr>
          <w:ilvl w:val="1"/>
          <w:numId w:val="9"/>
        </w:numPr>
        <w:tabs>
          <w:tab w:val="left" w:pos="822"/>
        </w:tabs>
        <w:kinsoku w:val="0"/>
        <w:overflowPunct w:val="0"/>
        <w:autoSpaceDE w:val="0"/>
        <w:autoSpaceDN w:val="0"/>
        <w:adjustRightInd w:val="0"/>
        <w:spacing w:after="0" w:line="360" w:lineRule="auto"/>
        <w:ind w:right="106"/>
        <w:contextualSpacing w:val="0"/>
        <w:jc w:val="both"/>
      </w:pPr>
      <w:r>
        <w:t>relativamente all’aspetto fiscale è stato previsto il versamento degli acconti e dei saldi delle imposte dovute in misura ed entro i termini previsti dalla normativa</w:t>
      </w:r>
      <w:r>
        <w:rPr>
          <w:spacing w:val="-10"/>
        </w:rPr>
        <w:t xml:space="preserve"> </w:t>
      </w:r>
      <w:r>
        <w:t>vigente;</w:t>
      </w:r>
    </w:p>
    <w:p w14:paraId="3A81A87D" w14:textId="77777777" w:rsidR="004848E4" w:rsidRDefault="004848E4" w:rsidP="004848E4">
      <w:pPr>
        <w:pStyle w:val="Corpotesto"/>
        <w:kinsoku w:val="0"/>
        <w:overflowPunct w:val="0"/>
        <w:spacing w:before="7"/>
        <w:rPr>
          <w:sz w:val="20"/>
          <w:szCs w:val="20"/>
        </w:rPr>
      </w:pPr>
    </w:p>
    <w:p w14:paraId="1B29A977" w14:textId="77777777" w:rsidR="004848E4" w:rsidRDefault="004848E4" w:rsidP="004848E4">
      <w:pPr>
        <w:pStyle w:val="Paragrafoelenco"/>
        <w:widowControl w:val="0"/>
        <w:numPr>
          <w:ilvl w:val="1"/>
          <w:numId w:val="9"/>
        </w:numPr>
        <w:tabs>
          <w:tab w:val="left" w:pos="822"/>
        </w:tabs>
        <w:kinsoku w:val="0"/>
        <w:overflowPunct w:val="0"/>
        <w:autoSpaceDE w:val="0"/>
        <w:autoSpaceDN w:val="0"/>
        <w:adjustRightInd w:val="0"/>
        <w:spacing w:after="0" w:line="240" w:lineRule="auto"/>
        <w:contextualSpacing w:val="0"/>
      </w:pPr>
      <w:r>
        <w:t>sono stati previsti gli investimenti riportati al paragrafo successivo, per i quali è stato</w:t>
      </w:r>
      <w:r>
        <w:rPr>
          <w:spacing w:val="-12"/>
        </w:rPr>
        <w:t xml:space="preserve"> </w:t>
      </w:r>
      <w:r>
        <w:t>previsto</w:t>
      </w:r>
    </w:p>
    <w:p w14:paraId="2856FCD8" w14:textId="77777777" w:rsidR="004848E4" w:rsidRDefault="004848E4" w:rsidP="004848E4">
      <w:pPr>
        <w:pStyle w:val="Corpotesto"/>
        <w:kinsoku w:val="0"/>
        <w:overflowPunct w:val="0"/>
        <w:spacing w:before="134"/>
        <w:ind w:left="821"/>
      </w:pPr>
      <w:r>
        <w:t>il pagamento integrale all’interno del periodo considerato;</w:t>
      </w:r>
    </w:p>
    <w:p w14:paraId="2C2EB04E" w14:textId="77777777" w:rsidR="004848E4" w:rsidRDefault="004848E4" w:rsidP="004848E4">
      <w:pPr>
        <w:pStyle w:val="Corpotesto"/>
        <w:kinsoku w:val="0"/>
        <w:overflowPunct w:val="0"/>
        <w:spacing w:before="8"/>
        <w:rPr>
          <w:sz w:val="31"/>
          <w:szCs w:val="31"/>
        </w:rPr>
      </w:pPr>
    </w:p>
    <w:p w14:paraId="162E5EE7" w14:textId="77777777" w:rsidR="004848E4" w:rsidRDefault="004848E4" w:rsidP="004848E4">
      <w:pPr>
        <w:pStyle w:val="Paragrafoelenco"/>
        <w:widowControl w:val="0"/>
        <w:numPr>
          <w:ilvl w:val="1"/>
          <w:numId w:val="9"/>
        </w:numPr>
        <w:tabs>
          <w:tab w:val="left" w:pos="822"/>
        </w:tabs>
        <w:kinsoku w:val="0"/>
        <w:overflowPunct w:val="0"/>
        <w:autoSpaceDE w:val="0"/>
        <w:autoSpaceDN w:val="0"/>
        <w:adjustRightInd w:val="0"/>
        <w:spacing w:before="1" w:after="0" w:line="360" w:lineRule="auto"/>
        <w:ind w:right="111"/>
        <w:contextualSpacing w:val="0"/>
        <w:jc w:val="both"/>
      </w:pPr>
      <w:r>
        <w:t>non è stata ipotizzata la distribuzione di utili ai Soci (utili peraltro previsti in misura modesta) ed è stato prudenzialmente previsto il riporto a nuovo degli stessi;</w:t>
      </w:r>
    </w:p>
    <w:p w14:paraId="0BFB9119" w14:textId="77777777" w:rsidR="004848E4" w:rsidRDefault="004848E4" w:rsidP="004848E4">
      <w:pPr>
        <w:pStyle w:val="Corpotesto"/>
        <w:kinsoku w:val="0"/>
        <w:overflowPunct w:val="0"/>
        <w:spacing w:before="8"/>
        <w:rPr>
          <w:sz w:val="20"/>
          <w:szCs w:val="20"/>
        </w:rPr>
      </w:pPr>
    </w:p>
    <w:p w14:paraId="4CFA2301" w14:textId="0E33498C" w:rsidR="004848E4" w:rsidRDefault="004848E4" w:rsidP="004848E4">
      <w:pPr>
        <w:pStyle w:val="Paragrafoelenco"/>
        <w:widowControl w:val="0"/>
        <w:numPr>
          <w:ilvl w:val="1"/>
          <w:numId w:val="9"/>
        </w:numPr>
        <w:tabs>
          <w:tab w:val="left" w:pos="822"/>
        </w:tabs>
        <w:kinsoku w:val="0"/>
        <w:overflowPunct w:val="0"/>
        <w:autoSpaceDE w:val="0"/>
        <w:autoSpaceDN w:val="0"/>
        <w:adjustRightInd w:val="0"/>
        <w:spacing w:after="0" w:line="360" w:lineRule="auto"/>
        <w:ind w:right="106"/>
        <w:contextualSpacing w:val="0"/>
        <w:jc w:val="both"/>
      </w:pPr>
      <w:r>
        <w:t>nell’elaborazione del piano non è stato tenuto conto della dinamica dell’inflazione in quanto la stessa è in grado di influenzare solo marginalmente i risultati; infatti, l’attuale tasso d’inflazione assume un valore irrilevante e ogni previsione della sua possibile evoluzione nel triennio di riferimento risulterebbe scarsamente</w:t>
      </w:r>
      <w:r>
        <w:rPr>
          <w:spacing w:val="-1"/>
        </w:rPr>
        <w:t xml:space="preserve"> </w:t>
      </w:r>
      <w:r>
        <w:t>attendibile.</w:t>
      </w:r>
    </w:p>
    <w:p w14:paraId="712AD236" w14:textId="77777777" w:rsidR="005A1791" w:rsidRDefault="005A1791" w:rsidP="005A1791">
      <w:pPr>
        <w:pStyle w:val="Paragrafoelenco"/>
      </w:pPr>
    </w:p>
    <w:p w14:paraId="609938F4" w14:textId="77777777" w:rsidR="005A1791" w:rsidRDefault="005A1791" w:rsidP="00362322">
      <w:pPr>
        <w:widowControl w:val="0"/>
        <w:tabs>
          <w:tab w:val="left" w:pos="822"/>
        </w:tabs>
        <w:kinsoku w:val="0"/>
        <w:overflowPunct w:val="0"/>
        <w:autoSpaceDE w:val="0"/>
        <w:autoSpaceDN w:val="0"/>
        <w:adjustRightInd w:val="0"/>
        <w:spacing w:after="0" w:line="360" w:lineRule="auto"/>
        <w:ind w:right="106"/>
        <w:jc w:val="both"/>
      </w:pPr>
    </w:p>
    <w:p w14:paraId="331DBCAC" w14:textId="77777777" w:rsidR="00C74130" w:rsidRDefault="004848E4" w:rsidP="00FD456A">
      <w:pPr>
        <w:pStyle w:val="Titolo1"/>
        <w:keepNext w:val="0"/>
        <w:keepLines w:val="0"/>
        <w:widowControl w:val="0"/>
        <w:numPr>
          <w:ilvl w:val="0"/>
          <w:numId w:val="9"/>
        </w:numPr>
        <w:tabs>
          <w:tab w:val="left" w:pos="462"/>
        </w:tabs>
        <w:kinsoku w:val="0"/>
        <w:overflowPunct w:val="0"/>
        <w:autoSpaceDE w:val="0"/>
        <w:autoSpaceDN w:val="0"/>
        <w:adjustRightInd w:val="0"/>
        <w:spacing w:before="0" w:line="240" w:lineRule="auto"/>
        <w:rPr>
          <w:rFonts w:eastAsiaTheme="minorEastAsia"/>
        </w:rPr>
      </w:pPr>
      <w:r w:rsidRPr="00C74130">
        <w:rPr>
          <w:rFonts w:eastAsiaTheme="minorEastAsia"/>
        </w:rPr>
        <w:t>Gli investimenti del triennio</w:t>
      </w:r>
    </w:p>
    <w:p w14:paraId="16DBEE20" w14:textId="3E3511B8" w:rsidR="004848E4" w:rsidRPr="00C74130" w:rsidRDefault="00C74130" w:rsidP="00C74130">
      <w:pPr>
        <w:pStyle w:val="Titolo1"/>
        <w:keepNext w:val="0"/>
        <w:keepLines w:val="0"/>
        <w:widowControl w:val="0"/>
        <w:tabs>
          <w:tab w:val="left" w:pos="462"/>
        </w:tabs>
        <w:kinsoku w:val="0"/>
        <w:overflowPunct w:val="0"/>
        <w:autoSpaceDE w:val="0"/>
        <w:autoSpaceDN w:val="0"/>
        <w:adjustRightInd w:val="0"/>
        <w:spacing w:before="0" w:line="240" w:lineRule="auto"/>
        <w:ind w:left="462"/>
        <w:rPr>
          <w:rFonts w:eastAsiaTheme="minorEastAsia"/>
        </w:rPr>
      </w:pPr>
      <w:r>
        <w:rPr>
          <w:rFonts w:eastAsiaTheme="minorEastAsia"/>
        </w:rPr>
        <w:t xml:space="preserve">   </w:t>
      </w:r>
      <w:r w:rsidR="00FD456A" w:rsidRPr="00C74130">
        <w:rPr>
          <w:rFonts w:eastAsiaTheme="minorEastAsia"/>
        </w:rPr>
        <w:tab/>
      </w:r>
      <w:r w:rsidR="00FD456A" w:rsidRPr="00C74130">
        <w:rPr>
          <w:rFonts w:eastAsiaTheme="minorEastAsia"/>
        </w:rPr>
        <w:tab/>
      </w:r>
      <w:r w:rsidR="00FD456A" w:rsidRPr="00C74130">
        <w:rPr>
          <w:rFonts w:eastAsiaTheme="minorEastAsia"/>
        </w:rPr>
        <w:tab/>
      </w:r>
      <w:r w:rsidR="004848E4" w:rsidRPr="00C74130">
        <w:rPr>
          <w:rFonts w:eastAsiaTheme="minorEastAsia"/>
          <w:spacing w:val="-3"/>
        </w:rPr>
        <w:t xml:space="preserve"> </w:t>
      </w:r>
      <w:r w:rsidR="004848E4" w:rsidRPr="00C74130">
        <w:rPr>
          <w:rFonts w:eastAsiaTheme="minorEastAsia"/>
        </w:rPr>
        <w:t>20</w:t>
      </w:r>
      <w:r w:rsidR="005A1791">
        <w:rPr>
          <w:rFonts w:eastAsiaTheme="minorEastAsia"/>
        </w:rPr>
        <w:t>2</w:t>
      </w:r>
      <w:r w:rsidR="00DC01AA">
        <w:rPr>
          <w:rFonts w:eastAsiaTheme="minorEastAsia"/>
        </w:rPr>
        <w:t>1</w:t>
      </w:r>
      <w:r w:rsidR="00FD456A" w:rsidRPr="00C74130">
        <w:rPr>
          <w:rFonts w:eastAsiaTheme="minorEastAsia"/>
        </w:rPr>
        <w:t xml:space="preserve"> </w:t>
      </w:r>
      <w:r w:rsidR="004848E4" w:rsidRPr="00C74130">
        <w:rPr>
          <w:rFonts w:eastAsiaTheme="minorEastAsia"/>
        </w:rPr>
        <w:t>-202</w:t>
      </w:r>
      <w:r w:rsidR="00DC01AA">
        <w:rPr>
          <w:rFonts w:eastAsiaTheme="minorEastAsia"/>
        </w:rPr>
        <w:t>3</w:t>
      </w:r>
    </w:p>
    <w:p w14:paraId="0E4AFAB9" w14:textId="77777777" w:rsidR="004848E4" w:rsidRDefault="004848E4" w:rsidP="004848E4">
      <w:pPr>
        <w:pStyle w:val="Corpotesto"/>
        <w:kinsoku w:val="0"/>
        <w:overflowPunct w:val="0"/>
        <w:spacing w:before="8"/>
        <w:rPr>
          <w:b/>
          <w:bCs/>
          <w:sz w:val="31"/>
          <w:szCs w:val="31"/>
        </w:rPr>
      </w:pPr>
    </w:p>
    <w:p w14:paraId="6D814E6A" w14:textId="77777777" w:rsidR="004848E4" w:rsidRDefault="004848E4" w:rsidP="004848E4">
      <w:pPr>
        <w:pStyle w:val="Corpotesto"/>
        <w:kinsoku w:val="0"/>
        <w:overflowPunct w:val="0"/>
        <w:ind w:left="810"/>
      </w:pPr>
      <w:r>
        <w:t>La seguente tabella riporta gli investimenti previsti per il triennio di riferimento:</w:t>
      </w:r>
    </w:p>
    <w:p w14:paraId="14AA3617" w14:textId="77777777" w:rsidR="004848E4" w:rsidRDefault="004848E4" w:rsidP="004848E4">
      <w:pPr>
        <w:pStyle w:val="Corpotesto"/>
        <w:kinsoku w:val="0"/>
        <w:overflowPunct w:val="0"/>
        <w:rPr>
          <w:sz w:val="20"/>
          <w:szCs w:val="20"/>
        </w:rPr>
      </w:pPr>
    </w:p>
    <w:p w14:paraId="60E9D450" w14:textId="77777777" w:rsidR="004848E4" w:rsidRDefault="004848E4" w:rsidP="004848E4">
      <w:pPr>
        <w:pStyle w:val="Corpotesto"/>
        <w:kinsoku w:val="0"/>
        <w:overflowPunct w:val="0"/>
        <w:spacing w:before="9"/>
        <w:rPr>
          <w:sz w:val="10"/>
          <w:szCs w:val="10"/>
        </w:rPr>
      </w:pPr>
    </w:p>
    <w:tbl>
      <w:tblPr>
        <w:tblW w:w="0" w:type="auto"/>
        <w:tblInd w:w="776" w:type="dxa"/>
        <w:tblLayout w:type="fixed"/>
        <w:tblCellMar>
          <w:left w:w="0" w:type="dxa"/>
          <w:right w:w="0" w:type="dxa"/>
        </w:tblCellMar>
        <w:tblLook w:val="04A0" w:firstRow="1" w:lastRow="0" w:firstColumn="1" w:lastColumn="0" w:noHBand="0" w:noVBand="1"/>
      </w:tblPr>
      <w:tblGrid>
        <w:gridCol w:w="3167"/>
        <w:gridCol w:w="1144"/>
        <w:gridCol w:w="1143"/>
        <w:gridCol w:w="1144"/>
        <w:gridCol w:w="1143"/>
      </w:tblGrid>
      <w:tr w:rsidR="004848E4" w14:paraId="1398F28A" w14:textId="77777777" w:rsidTr="004848E4">
        <w:trPr>
          <w:trHeight w:val="129"/>
        </w:trPr>
        <w:tc>
          <w:tcPr>
            <w:tcW w:w="3167" w:type="dxa"/>
            <w:tcBorders>
              <w:top w:val="single" w:sz="6" w:space="0" w:color="000000"/>
              <w:left w:val="single" w:sz="6" w:space="0" w:color="D3D3D3"/>
              <w:bottom w:val="single" w:sz="6" w:space="0" w:color="000000"/>
              <w:right w:val="single" w:sz="6" w:space="0" w:color="D3D3D3"/>
            </w:tcBorders>
          </w:tcPr>
          <w:p w14:paraId="4D699F2A" w14:textId="77777777" w:rsidR="004848E4" w:rsidRDefault="004848E4">
            <w:pPr>
              <w:pStyle w:val="TableParagraph"/>
              <w:kinsoku w:val="0"/>
              <w:overflowPunct w:val="0"/>
              <w:spacing w:before="0" w:line="276" w:lineRule="auto"/>
              <w:jc w:val="left"/>
              <w:rPr>
                <w:rFonts w:ascii="Times New Roman" w:hAnsi="Times New Roman" w:cs="Times New Roman"/>
                <w:sz w:val="6"/>
                <w:szCs w:val="6"/>
              </w:rPr>
            </w:pPr>
          </w:p>
        </w:tc>
        <w:tc>
          <w:tcPr>
            <w:tcW w:w="1144" w:type="dxa"/>
            <w:tcBorders>
              <w:top w:val="single" w:sz="6" w:space="0" w:color="000000"/>
              <w:left w:val="single" w:sz="6" w:space="0" w:color="D3D3D3"/>
              <w:bottom w:val="single" w:sz="6" w:space="0" w:color="000000"/>
              <w:right w:val="single" w:sz="6" w:space="0" w:color="D3D3D3"/>
            </w:tcBorders>
          </w:tcPr>
          <w:p w14:paraId="680BE8FE" w14:textId="77777777" w:rsidR="004848E4" w:rsidRDefault="004848E4">
            <w:pPr>
              <w:pStyle w:val="TableParagraph"/>
              <w:kinsoku w:val="0"/>
              <w:overflowPunct w:val="0"/>
              <w:spacing w:before="0" w:line="276" w:lineRule="auto"/>
              <w:jc w:val="left"/>
              <w:rPr>
                <w:rFonts w:ascii="Times New Roman" w:hAnsi="Times New Roman" w:cs="Times New Roman"/>
                <w:sz w:val="6"/>
                <w:szCs w:val="6"/>
              </w:rPr>
            </w:pPr>
          </w:p>
        </w:tc>
        <w:tc>
          <w:tcPr>
            <w:tcW w:w="1143" w:type="dxa"/>
            <w:tcBorders>
              <w:top w:val="single" w:sz="6" w:space="0" w:color="000000"/>
              <w:left w:val="single" w:sz="6" w:space="0" w:color="D3D3D3"/>
              <w:bottom w:val="single" w:sz="6" w:space="0" w:color="000000"/>
              <w:right w:val="single" w:sz="6" w:space="0" w:color="D3D3D3"/>
            </w:tcBorders>
          </w:tcPr>
          <w:p w14:paraId="2BF65734" w14:textId="77777777" w:rsidR="004848E4" w:rsidRDefault="004848E4">
            <w:pPr>
              <w:pStyle w:val="TableParagraph"/>
              <w:kinsoku w:val="0"/>
              <w:overflowPunct w:val="0"/>
              <w:spacing w:before="0" w:line="276" w:lineRule="auto"/>
              <w:jc w:val="left"/>
              <w:rPr>
                <w:rFonts w:ascii="Times New Roman" w:hAnsi="Times New Roman" w:cs="Times New Roman"/>
                <w:sz w:val="6"/>
                <w:szCs w:val="6"/>
              </w:rPr>
            </w:pPr>
          </w:p>
        </w:tc>
        <w:tc>
          <w:tcPr>
            <w:tcW w:w="1144" w:type="dxa"/>
            <w:tcBorders>
              <w:top w:val="single" w:sz="6" w:space="0" w:color="000000"/>
              <w:left w:val="single" w:sz="6" w:space="0" w:color="D3D3D3"/>
              <w:bottom w:val="single" w:sz="6" w:space="0" w:color="000000"/>
              <w:right w:val="single" w:sz="6" w:space="0" w:color="D3D3D3"/>
            </w:tcBorders>
          </w:tcPr>
          <w:p w14:paraId="247C3431" w14:textId="77777777" w:rsidR="004848E4" w:rsidRDefault="004848E4">
            <w:pPr>
              <w:pStyle w:val="TableParagraph"/>
              <w:kinsoku w:val="0"/>
              <w:overflowPunct w:val="0"/>
              <w:spacing w:before="0" w:line="276" w:lineRule="auto"/>
              <w:jc w:val="left"/>
              <w:rPr>
                <w:rFonts w:ascii="Times New Roman" w:hAnsi="Times New Roman" w:cs="Times New Roman"/>
                <w:sz w:val="6"/>
                <w:szCs w:val="6"/>
              </w:rPr>
            </w:pPr>
          </w:p>
        </w:tc>
        <w:tc>
          <w:tcPr>
            <w:tcW w:w="1143" w:type="dxa"/>
            <w:tcBorders>
              <w:top w:val="single" w:sz="6" w:space="0" w:color="000000"/>
              <w:left w:val="single" w:sz="6" w:space="0" w:color="D3D3D3"/>
              <w:bottom w:val="single" w:sz="6" w:space="0" w:color="000000"/>
              <w:right w:val="single" w:sz="6" w:space="0" w:color="D3D3D3"/>
            </w:tcBorders>
          </w:tcPr>
          <w:p w14:paraId="4BEB0E85" w14:textId="77777777" w:rsidR="004848E4" w:rsidRDefault="004848E4">
            <w:pPr>
              <w:pStyle w:val="TableParagraph"/>
              <w:kinsoku w:val="0"/>
              <w:overflowPunct w:val="0"/>
              <w:spacing w:before="0" w:line="276" w:lineRule="auto"/>
              <w:jc w:val="left"/>
              <w:rPr>
                <w:rFonts w:ascii="Times New Roman" w:hAnsi="Times New Roman" w:cs="Times New Roman"/>
                <w:sz w:val="6"/>
                <w:szCs w:val="6"/>
              </w:rPr>
            </w:pPr>
          </w:p>
        </w:tc>
      </w:tr>
      <w:tr w:rsidR="004848E4" w14:paraId="5E61B45E" w14:textId="77777777" w:rsidTr="004848E4">
        <w:trPr>
          <w:trHeight w:val="317"/>
        </w:trPr>
        <w:tc>
          <w:tcPr>
            <w:tcW w:w="3167" w:type="dxa"/>
            <w:tcBorders>
              <w:top w:val="single" w:sz="6" w:space="0" w:color="000000"/>
              <w:left w:val="single" w:sz="6" w:space="0" w:color="000000"/>
              <w:bottom w:val="single" w:sz="6" w:space="0" w:color="000000"/>
              <w:right w:val="single" w:sz="6" w:space="0" w:color="000000"/>
            </w:tcBorders>
            <w:shd w:val="clear" w:color="auto" w:fill="FFFF00"/>
            <w:hideMark/>
          </w:tcPr>
          <w:p w14:paraId="6D9D5306" w14:textId="77777777" w:rsidR="004848E4" w:rsidRDefault="004848E4">
            <w:pPr>
              <w:pStyle w:val="TableParagraph"/>
              <w:kinsoku w:val="0"/>
              <w:overflowPunct w:val="0"/>
              <w:spacing w:before="67" w:line="276" w:lineRule="auto"/>
              <w:ind w:left="670"/>
              <w:jc w:val="left"/>
              <w:rPr>
                <w:b/>
                <w:bCs/>
                <w:w w:val="105"/>
                <w:sz w:val="16"/>
                <w:szCs w:val="16"/>
              </w:rPr>
            </w:pPr>
            <w:r>
              <w:rPr>
                <w:b/>
                <w:bCs/>
                <w:w w:val="105"/>
                <w:sz w:val="16"/>
                <w:szCs w:val="16"/>
              </w:rPr>
              <w:t>Immobilizzazioni materiali</w:t>
            </w:r>
          </w:p>
        </w:tc>
        <w:tc>
          <w:tcPr>
            <w:tcW w:w="1144" w:type="dxa"/>
            <w:tcBorders>
              <w:top w:val="single" w:sz="6" w:space="0" w:color="000000"/>
              <w:left w:val="single" w:sz="6" w:space="0" w:color="000000"/>
              <w:bottom w:val="single" w:sz="6" w:space="0" w:color="000000"/>
              <w:right w:val="single" w:sz="6" w:space="0" w:color="000000"/>
            </w:tcBorders>
            <w:shd w:val="clear" w:color="auto" w:fill="FFFF00"/>
            <w:hideMark/>
          </w:tcPr>
          <w:p w14:paraId="4787048A" w14:textId="2C15874F" w:rsidR="004848E4" w:rsidRDefault="00DC01AA">
            <w:pPr>
              <w:pStyle w:val="TableParagraph"/>
              <w:kinsoku w:val="0"/>
              <w:overflowPunct w:val="0"/>
              <w:spacing w:before="67" w:line="276" w:lineRule="auto"/>
              <w:ind w:left="415"/>
              <w:jc w:val="left"/>
              <w:rPr>
                <w:b/>
                <w:bCs/>
                <w:w w:val="105"/>
                <w:sz w:val="16"/>
                <w:szCs w:val="16"/>
              </w:rPr>
            </w:pPr>
            <w:r>
              <w:rPr>
                <w:b/>
                <w:bCs/>
                <w:w w:val="105"/>
                <w:sz w:val="16"/>
                <w:szCs w:val="16"/>
              </w:rPr>
              <w:t>2021</w:t>
            </w:r>
          </w:p>
        </w:tc>
        <w:tc>
          <w:tcPr>
            <w:tcW w:w="1143" w:type="dxa"/>
            <w:tcBorders>
              <w:top w:val="single" w:sz="6" w:space="0" w:color="000000"/>
              <w:left w:val="single" w:sz="6" w:space="0" w:color="000000"/>
              <w:bottom w:val="single" w:sz="6" w:space="0" w:color="000000"/>
              <w:right w:val="single" w:sz="6" w:space="0" w:color="000000"/>
            </w:tcBorders>
            <w:shd w:val="clear" w:color="auto" w:fill="FFFF00"/>
            <w:hideMark/>
          </w:tcPr>
          <w:p w14:paraId="21C6099C" w14:textId="7D77078E" w:rsidR="004848E4" w:rsidRDefault="00DC01AA">
            <w:pPr>
              <w:pStyle w:val="TableParagraph"/>
              <w:kinsoku w:val="0"/>
              <w:overflowPunct w:val="0"/>
              <w:spacing w:before="67" w:line="276" w:lineRule="auto"/>
              <w:ind w:left="416"/>
              <w:jc w:val="left"/>
              <w:rPr>
                <w:b/>
                <w:bCs/>
                <w:w w:val="105"/>
                <w:sz w:val="16"/>
                <w:szCs w:val="16"/>
              </w:rPr>
            </w:pPr>
            <w:r>
              <w:rPr>
                <w:b/>
                <w:bCs/>
                <w:w w:val="105"/>
                <w:sz w:val="16"/>
                <w:szCs w:val="16"/>
              </w:rPr>
              <w:t>2022</w:t>
            </w:r>
          </w:p>
        </w:tc>
        <w:tc>
          <w:tcPr>
            <w:tcW w:w="1144" w:type="dxa"/>
            <w:tcBorders>
              <w:top w:val="single" w:sz="6" w:space="0" w:color="000000"/>
              <w:left w:val="single" w:sz="6" w:space="0" w:color="000000"/>
              <w:bottom w:val="single" w:sz="6" w:space="0" w:color="000000"/>
              <w:right w:val="single" w:sz="6" w:space="0" w:color="000000"/>
            </w:tcBorders>
            <w:shd w:val="clear" w:color="auto" w:fill="FFFF00"/>
            <w:hideMark/>
          </w:tcPr>
          <w:p w14:paraId="456B7997" w14:textId="09A1F695" w:rsidR="004848E4" w:rsidRDefault="00DC01AA">
            <w:pPr>
              <w:pStyle w:val="TableParagraph"/>
              <w:kinsoku w:val="0"/>
              <w:overflowPunct w:val="0"/>
              <w:spacing w:before="67" w:line="276" w:lineRule="auto"/>
              <w:ind w:left="417"/>
              <w:jc w:val="left"/>
              <w:rPr>
                <w:b/>
                <w:bCs/>
                <w:w w:val="105"/>
                <w:sz w:val="16"/>
                <w:szCs w:val="16"/>
              </w:rPr>
            </w:pPr>
            <w:r>
              <w:rPr>
                <w:b/>
                <w:bCs/>
                <w:w w:val="105"/>
                <w:sz w:val="16"/>
                <w:szCs w:val="16"/>
              </w:rPr>
              <w:t>2023</w:t>
            </w:r>
          </w:p>
        </w:tc>
        <w:tc>
          <w:tcPr>
            <w:tcW w:w="1143" w:type="dxa"/>
            <w:tcBorders>
              <w:top w:val="single" w:sz="6" w:space="0" w:color="000000"/>
              <w:left w:val="single" w:sz="6" w:space="0" w:color="000000"/>
              <w:bottom w:val="single" w:sz="6" w:space="0" w:color="000000"/>
              <w:right w:val="single" w:sz="6" w:space="0" w:color="000000"/>
            </w:tcBorders>
            <w:shd w:val="clear" w:color="auto" w:fill="FFFF00"/>
            <w:hideMark/>
          </w:tcPr>
          <w:p w14:paraId="4724807A" w14:textId="77777777" w:rsidR="004848E4" w:rsidRDefault="004848E4">
            <w:pPr>
              <w:pStyle w:val="TableParagraph"/>
              <w:kinsoku w:val="0"/>
              <w:overflowPunct w:val="0"/>
              <w:spacing w:before="67" w:line="276" w:lineRule="auto"/>
              <w:ind w:left="362"/>
              <w:jc w:val="left"/>
              <w:rPr>
                <w:b/>
                <w:bCs/>
                <w:w w:val="105"/>
                <w:sz w:val="16"/>
                <w:szCs w:val="16"/>
              </w:rPr>
            </w:pPr>
            <w:r>
              <w:rPr>
                <w:b/>
                <w:bCs/>
                <w:w w:val="105"/>
                <w:sz w:val="16"/>
                <w:szCs w:val="16"/>
              </w:rPr>
              <w:t>Totale</w:t>
            </w:r>
          </w:p>
        </w:tc>
      </w:tr>
      <w:tr w:rsidR="004848E4" w14:paraId="6562FDD2" w14:textId="77777777" w:rsidTr="004848E4">
        <w:trPr>
          <w:trHeight w:val="318"/>
        </w:trPr>
        <w:tc>
          <w:tcPr>
            <w:tcW w:w="3167" w:type="dxa"/>
            <w:tcBorders>
              <w:top w:val="single" w:sz="6" w:space="0" w:color="000000"/>
              <w:left w:val="single" w:sz="6" w:space="0" w:color="000000"/>
              <w:bottom w:val="single" w:sz="6" w:space="0" w:color="000000"/>
              <w:right w:val="single" w:sz="6" w:space="0" w:color="000000"/>
            </w:tcBorders>
            <w:hideMark/>
          </w:tcPr>
          <w:p w14:paraId="65515123" w14:textId="77777777" w:rsidR="004848E4" w:rsidRDefault="004848E4">
            <w:pPr>
              <w:pStyle w:val="TableParagraph"/>
              <w:kinsoku w:val="0"/>
              <w:overflowPunct w:val="0"/>
              <w:spacing w:before="68" w:line="276" w:lineRule="auto"/>
              <w:ind w:left="25"/>
              <w:jc w:val="left"/>
              <w:rPr>
                <w:w w:val="105"/>
                <w:sz w:val="16"/>
                <w:szCs w:val="16"/>
              </w:rPr>
            </w:pPr>
            <w:r>
              <w:rPr>
                <w:w w:val="105"/>
                <w:sz w:val="16"/>
                <w:szCs w:val="16"/>
              </w:rPr>
              <w:t>Fabbricati</w:t>
            </w:r>
          </w:p>
        </w:tc>
        <w:tc>
          <w:tcPr>
            <w:tcW w:w="1144" w:type="dxa"/>
            <w:tcBorders>
              <w:top w:val="single" w:sz="6" w:space="0" w:color="000000"/>
              <w:left w:val="single" w:sz="6" w:space="0" w:color="000000"/>
              <w:bottom w:val="single" w:sz="6" w:space="0" w:color="000000"/>
              <w:right w:val="single" w:sz="6" w:space="0" w:color="000000"/>
            </w:tcBorders>
            <w:hideMark/>
          </w:tcPr>
          <w:p w14:paraId="7BA2A77E" w14:textId="77777777" w:rsidR="004848E4" w:rsidRDefault="004848E4" w:rsidP="005A1791">
            <w:pPr>
              <w:pStyle w:val="TableParagraph"/>
              <w:kinsoku w:val="0"/>
              <w:overflowPunct w:val="0"/>
              <w:spacing w:before="68" w:line="276" w:lineRule="auto"/>
              <w:ind w:right="226"/>
              <w:rPr>
                <w:w w:val="104"/>
                <w:sz w:val="16"/>
                <w:szCs w:val="16"/>
              </w:rPr>
            </w:pPr>
            <w:r>
              <w:rPr>
                <w:w w:val="104"/>
                <w:sz w:val="16"/>
                <w:szCs w:val="16"/>
              </w:rPr>
              <w:t>-</w:t>
            </w:r>
          </w:p>
        </w:tc>
        <w:tc>
          <w:tcPr>
            <w:tcW w:w="1143" w:type="dxa"/>
            <w:tcBorders>
              <w:top w:val="single" w:sz="6" w:space="0" w:color="000000"/>
              <w:left w:val="single" w:sz="6" w:space="0" w:color="000000"/>
              <w:bottom w:val="single" w:sz="6" w:space="0" w:color="000000"/>
              <w:right w:val="single" w:sz="6" w:space="0" w:color="000000"/>
            </w:tcBorders>
            <w:hideMark/>
          </w:tcPr>
          <w:p w14:paraId="2A008FAD" w14:textId="77777777" w:rsidR="004848E4" w:rsidRDefault="004848E4" w:rsidP="005A1791">
            <w:pPr>
              <w:pStyle w:val="TableParagraph"/>
              <w:kinsoku w:val="0"/>
              <w:overflowPunct w:val="0"/>
              <w:spacing w:before="68" w:line="276" w:lineRule="auto"/>
              <w:ind w:right="225"/>
              <w:rPr>
                <w:w w:val="104"/>
                <w:sz w:val="16"/>
                <w:szCs w:val="16"/>
              </w:rPr>
            </w:pPr>
            <w:r>
              <w:rPr>
                <w:w w:val="104"/>
                <w:sz w:val="16"/>
                <w:szCs w:val="16"/>
              </w:rPr>
              <w:t>-</w:t>
            </w:r>
          </w:p>
        </w:tc>
        <w:tc>
          <w:tcPr>
            <w:tcW w:w="1144" w:type="dxa"/>
            <w:tcBorders>
              <w:top w:val="single" w:sz="6" w:space="0" w:color="000000"/>
              <w:left w:val="single" w:sz="6" w:space="0" w:color="000000"/>
              <w:bottom w:val="single" w:sz="6" w:space="0" w:color="000000"/>
              <w:right w:val="single" w:sz="6" w:space="0" w:color="000000"/>
            </w:tcBorders>
            <w:hideMark/>
          </w:tcPr>
          <w:p w14:paraId="72949FE9" w14:textId="77777777" w:rsidR="004848E4" w:rsidRDefault="004848E4" w:rsidP="005A1791">
            <w:pPr>
              <w:pStyle w:val="TableParagraph"/>
              <w:kinsoku w:val="0"/>
              <w:overflowPunct w:val="0"/>
              <w:spacing w:before="68" w:line="276" w:lineRule="auto"/>
              <w:ind w:right="224"/>
              <w:rPr>
                <w:w w:val="104"/>
                <w:sz w:val="16"/>
                <w:szCs w:val="16"/>
              </w:rPr>
            </w:pPr>
            <w:r>
              <w:rPr>
                <w:w w:val="104"/>
                <w:sz w:val="16"/>
                <w:szCs w:val="16"/>
              </w:rPr>
              <w:t>-</w:t>
            </w:r>
          </w:p>
        </w:tc>
        <w:tc>
          <w:tcPr>
            <w:tcW w:w="1143" w:type="dxa"/>
            <w:tcBorders>
              <w:top w:val="single" w:sz="6" w:space="0" w:color="000000"/>
              <w:left w:val="single" w:sz="6" w:space="0" w:color="000000"/>
              <w:bottom w:val="single" w:sz="6" w:space="0" w:color="000000"/>
              <w:right w:val="single" w:sz="6" w:space="0" w:color="000000"/>
            </w:tcBorders>
            <w:hideMark/>
          </w:tcPr>
          <w:p w14:paraId="4AC79319" w14:textId="77777777" w:rsidR="004848E4" w:rsidRDefault="004848E4" w:rsidP="005A1791">
            <w:pPr>
              <w:pStyle w:val="TableParagraph"/>
              <w:kinsoku w:val="0"/>
              <w:overflowPunct w:val="0"/>
              <w:spacing w:before="67" w:line="276" w:lineRule="auto"/>
              <w:ind w:right="57"/>
              <w:rPr>
                <w:b/>
                <w:bCs/>
                <w:w w:val="105"/>
                <w:sz w:val="16"/>
                <w:szCs w:val="16"/>
              </w:rPr>
            </w:pPr>
            <w:r>
              <w:rPr>
                <w:b/>
                <w:bCs/>
                <w:w w:val="105"/>
                <w:sz w:val="16"/>
                <w:szCs w:val="16"/>
              </w:rPr>
              <w:t>-</w:t>
            </w:r>
          </w:p>
        </w:tc>
      </w:tr>
      <w:tr w:rsidR="004848E4" w14:paraId="11C4C1F9" w14:textId="77777777" w:rsidTr="004848E4">
        <w:trPr>
          <w:trHeight w:val="318"/>
        </w:trPr>
        <w:tc>
          <w:tcPr>
            <w:tcW w:w="3167" w:type="dxa"/>
            <w:tcBorders>
              <w:top w:val="single" w:sz="6" w:space="0" w:color="000000"/>
              <w:left w:val="single" w:sz="6" w:space="0" w:color="000000"/>
              <w:bottom w:val="single" w:sz="6" w:space="0" w:color="000000"/>
              <w:right w:val="single" w:sz="6" w:space="0" w:color="000000"/>
            </w:tcBorders>
            <w:hideMark/>
          </w:tcPr>
          <w:p w14:paraId="21B05608" w14:textId="77777777" w:rsidR="004848E4" w:rsidRDefault="004848E4">
            <w:pPr>
              <w:pStyle w:val="TableParagraph"/>
              <w:kinsoku w:val="0"/>
              <w:overflowPunct w:val="0"/>
              <w:spacing w:before="67" w:line="276" w:lineRule="auto"/>
              <w:ind w:right="61"/>
              <w:jc w:val="left"/>
              <w:rPr>
                <w:sz w:val="16"/>
                <w:szCs w:val="16"/>
              </w:rPr>
            </w:pPr>
            <w:r>
              <w:rPr>
                <w:sz w:val="16"/>
                <w:szCs w:val="16"/>
              </w:rPr>
              <w:t>Edifici scolastici</w:t>
            </w:r>
          </w:p>
        </w:tc>
        <w:tc>
          <w:tcPr>
            <w:tcW w:w="1144" w:type="dxa"/>
            <w:tcBorders>
              <w:top w:val="single" w:sz="6" w:space="0" w:color="000000"/>
              <w:left w:val="single" w:sz="6" w:space="0" w:color="000000"/>
              <w:bottom w:val="single" w:sz="6" w:space="0" w:color="000000"/>
              <w:right w:val="single" w:sz="6" w:space="0" w:color="000000"/>
            </w:tcBorders>
            <w:hideMark/>
          </w:tcPr>
          <w:p w14:paraId="04E1243C" w14:textId="5F848BE3" w:rsidR="004848E4" w:rsidRDefault="005A1791" w:rsidP="005A1791">
            <w:pPr>
              <w:pStyle w:val="TableParagraph"/>
              <w:kinsoku w:val="0"/>
              <w:overflowPunct w:val="0"/>
              <w:spacing w:before="67" w:line="276" w:lineRule="auto"/>
              <w:ind w:right="61"/>
              <w:rPr>
                <w:sz w:val="16"/>
                <w:szCs w:val="16"/>
              </w:rPr>
            </w:pPr>
            <w:r>
              <w:rPr>
                <w:sz w:val="16"/>
                <w:szCs w:val="16"/>
              </w:rPr>
              <w:t>-</w:t>
            </w:r>
          </w:p>
        </w:tc>
        <w:tc>
          <w:tcPr>
            <w:tcW w:w="1143" w:type="dxa"/>
            <w:tcBorders>
              <w:top w:val="single" w:sz="6" w:space="0" w:color="000000"/>
              <w:left w:val="single" w:sz="6" w:space="0" w:color="000000"/>
              <w:bottom w:val="single" w:sz="6" w:space="0" w:color="000000"/>
              <w:right w:val="single" w:sz="6" w:space="0" w:color="000000"/>
            </w:tcBorders>
            <w:hideMark/>
          </w:tcPr>
          <w:p w14:paraId="4C37D588" w14:textId="77777777" w:rsidR="004848E4" w:rsidRDefault="004848E4" w:rsidP="005A1791">
            <w:pPr>
              <w:pStyle w:val="TableParagraph"/>
              <w:kinsoku w:val="0"/>
              <w:overflowPunct w:val="0"/>
              <w:spacing w:before="67" w:line="276" w:lineRule="auto"/>
              <w:ind w:right="225"/>
              <w:rPr>
                <w:w w:val="104"/>
                <w:sz w:val="16"/>
                <w:szCs w:val="16"/>
              </w:rPr>
            </w:pPr>
            <w:r>
              <w:rPr>
                <w:w w:val="104"/>
                <w:sz w:val="16"/>
                <w:szCs w:val="16"/>
              </w:rPr>
              <w:t>-</w:t>
            </w:r>
          </w:p>
        </w:tc>
        <w:tc>
          <w:tcPr>
            <w:tcW w:w="1144" w:type="dxa"/>
            <w:tcBorders>
              <w:top w:val="single" w:sz="6" w:space="0" w:color="000000"/>
              <w:left w:val="single" w:sz="6" w:space="0" w:color="000000"/>
              <w:bottom w:val="single" w:sz="6" w:space="0" w:color="000000"/>
              <w:right w:val="single" w:sz="6" w:space="0" w:color="000000"/>
            </w:tcBorders>
            <w:hideMark/>
          </w:tcPr>
          <w:p w14:paraId="1507A40A" w14:textId="77777777" w:rsidR="004848E4" w:rsidRDefault="004848E4" w:rsidP="005A1791">
            <w:pPr>
              <w:pStyle w:val="TableParagraph"/>
              <w:kinsoku w:val="0"/>
              <w:overflowPunct w:val="0"/>
              <w:spacing w:before="67" w:line="276" w:lineRule="auto"/>
              <w:ind w:right="224"/>
              <w:rPr>
                <w:w w:val="104"/>
                <w:sz w:val="16"/>
                <w:szCs w:val="16"/>
              </w:rPr>
            </w:pPr>
            <w:r>
              <w:rPr>
                <w:w w:val="104"/>
                <w:sz w:val="16"/>
                <w:szCs w:val="16"/>
              </w:rPr>
              <w:t>-</w:t>
            </w:r>
          </w:p>
        </w:tc>
        <w:tc>
          <w:tcPr>
            <w:tcW w:w="1143" w:type="dxa"/>
            <w:tcBorders>
              <w:top w:val="single" w:sz="6" w:space="0" w:color="000000"/>
              <w:left w:val="single" w:sz="6" w:space="0" w:color="000000"/>
              <w:bottom w:val="single" w:sz="6" w:space="0" w:color="000000"/>
              <w:right w:val="single" w:sz="6" w:space="0" w:color="000000"/>
            </w:tcBorders>
            <w:hideMark/>
          </w:tcPr>
          <w:p w14:paraId="612CE11B" w14:textId="0038FA33" w:rsidR="004848E4" w:rsidRDefault="005A1791" w:rsidP="005A1791">
            <w:pPr>
              <w:pStyle w:val="TableParagraph"/>
              <w:kinsoku w:val="0"/>
              <w:overflowPunct w:val="0"/>
              <w:spacing w:before="67" w:line="276" w:lineRule="auto"/>
              <w:ind w:right="57"/>
              <w:rPr>
                <w:b/>
                <w:bCs/>
                <w:w w:val="105"/>
                <w:sz w:val="16"/>
                <w:szCs w:val="16"/>
              </w:rPr>
            </w:pPr>
            <w:r>
              <w:rPr>
                <w:b/>
                <w:bCs/>
                <w:w w:val="105"/>
                <w:sz w:val="16"/>
                <w:szCs w:val="16"/>
              </w:rPr>
              <w:t>-</w:t>
            </w:r>
          </w:p>
        </w:tc>
      </w:tr>
      <w:tr w:rsidR="004848E4" w14:paraId="6C4D8B04" w14:textId="77777777" w:rsidTr="004848E4">
        <w:trPr>
          <w:trHeight w:val="317"/>
        </w:trPr>
        <w:tc>
          <w:tcPr>
            <w:tcW w:w="3167" w:type="dxa"/>
            <w:tcBorders>
              <w:top w:val="single" w:sz="6" w:space="0" w:color="000000"/>
              <w:left w:val="single" w:sz="6" w:space="0" w:color="000000"/>
              <w:bottom w:val="single" w:sz="6" w:space="0" w:color="000000"/>
              <w:right w:val="single" w:sz="6" w:space="0" w:color="000000"/>
            </w:tcBorders>
            <w:hideMark/>
          </w:tcPr>
          <w:p w14:paraId="445215EB" w14:textId="77777777" w:rsidR="004848E4" w:rsidRDefault="004848E4">
            <w:pPr>
              <w:pStyle w:val="TableParagraph"/>
              <w:kinsoku w:val="0"/>
              <w:overflowPunct w:val="0"/>
              <w:spacing w:before="67" w:line="276" w:lineRule="auto"/>
              <w:ind w:left="25"/>
              <w:jc w:val="left"/>
              <w:rPr>
                <w:w w:val="105"/>
                <w:sz w:val="16"/>
                <w:szCs w:val="16"/>
              </w:rPr>
            </w:pPr>
            <w:r>
              <w:rPr>
                <w:w w:val="105"/>
                <w:sz w:val="16"/>
                <w:szCs w:val="16"/>
              </w:rPr>
              <w:t>Impianti strutt.li sede</w:t>
            </w:r>
          </w:p>
        </w:tc>
        <w:tc>
          <w:tcPr>
            <w:tcW w:w="1144" w:type="dxa"/>
            <w:tcBorders>
              <w:top w:val="single" w:sz="6" w:space="0" w:color="000000"/>
              <w:left w:val="single" w:sz="6" w:space="0" w:color="000000"/>
              <w:bottom w:val="single" w:sz="6" w:space="0" w:color="000000"/>
              <w:right w:val="single" w:sz="6" w:space="0" w:color="000000"/>
            </w:tcBorders>
            <w:hideMark/>
          </w:tcPr>
          <w:p w14:paraId="1C1FB582" w14:textId="77777777" w:rsidR="004848E4" w:rsidRDefault="004848E4" w:rsidP="005A1791">
            <w:pPr>
              <w:pStyle w:val="TableParagraph"/>
              <w:kinsoku w:val="0"/>
              <w:overflowPunct w:val="0"/>
              <w:spacing w:before="67" w:line="276" w:lineRule="auto"/>
              <w:ind w:right="226"/>
              <w:rPr>
                <w:w w:val="104"/>
                <w:sz w:val="16"/>
                <w:szCs w:val="16"/>
              </w:rPr>
            </w:pPr>
            <w:r>
              <w:rPr>
                <w:w w:val="104"/>
                <w:sz w:val="16"/>
                <w:szCs w:val="16"/>
              </w:rPr>
              <w:t>-</w:t>
            </w:r>
          </w:p>
        </w:tc>
        <w:tc>
          <w:tcPr>
            <w:tcW w:w="1143" w:type="dxa"/>
            <w:tcBorders>
              <w:top w:val="single" w:sz="6" w:space="0" w:color="000000"/>
              <w:left w:val="single" w:sz="6" w:space="0" w:color="000000"/>
              <w:bottom w:val="single" w:sz="6" w:space="0" w:color="000000"/>
              <w:right w:val="single" w:sz="6" w:space="0" w:color="000000"/>
            </w:tcBorders>
            <w:hideMark/>
          </w:tcPr>
          <w:p w14:paraId="07830D9A" w14:textId="77777777" w:rsidR="004848E4" w:rsidRDefault="004848E4" w:rsidP="005A1791">
            <w:pPr>
              <w:pStyle w:val="TableParagraph"/>
              <w:kinsoku w:val="0"/>
              <w:overflowPunct w:val="0"/>
              <w:spacing w:before="67" w:line="276" w:lineRule="auto"/>
              <w:ind w:right="225"/>
              <w:rPr>
                <w:w w:val="104"/>
                <w:sz w:val="16"/>
                <w:szCs w:val="16"/>
              </w:rPr>
            </w:pPr>
            <w:r>
              <w:rPr>
                <w:w w:val="104"/>
                <w:sz w:val="16"/>
                <w:szCs w:val="16"/>
              </w:rPr>
              <w:t>-</w:t>
            </w:r>
          </w:p>
        </w:tc>
        <w:tc>
          <w:tcPr>
            <w:tcW w:w="1144" w:type="dxa"/>
            <w:tcBorders>
              <w:top w:val="single" w:sz="6" w:space="0" w:color="000000"/>
              <w:left w:val="single" w:sz="6" w:space="0" w:color="000000"/>
              <w:bottom w:val="single" w:sz="6" w:space="0" w:color="000000"/>
              <w:right w:val="single" w:sz="6" w:space="0" w:color="000000"/>
            </w:tcBorders>
            <w:hideMark/>
          </w:tcPr>
          <w:p w14:paraId="49AD8A76" w14:textId="77777777" w:rsidR="004848E4" w:rsidRDefault="004848E4" w:rsidP="005A1791">
            <w:pPr>
              <w:pStyle w:val="TableParagraph"/>
              <w:kinsoku w:val="0"/>
              <w:overflowPunct w:val="0"/>
              <w:spacing w:before="67" w:line="276" w:lineRule="auto"/>
              <w:ind w:right="224"/>
              <w:rPr>
                <w:w w:val="104"/>
                <w:sz w:val="16"/>
                <w:szCs w:val="16"/>
              </w:rPr>
            </w:pPr>
            <w:r>
              <w:rPr>
                <w:w w:val="104"/>
                <w:sz w:val="16"/>
                <w:szCs w:val="16"/>
              </w:rPr>
              <w:t>-</w:t>
            </w:r>
          </w:p>
        </w:tc>
        <w:tc>
          <w:tcPr>
            <w:tcW w:w="1143" w:type="dxa"/>
            <w:tcBorders>
              <w:top w:val="single" w:sz="6" w:space="0" w:color="000000"/>
              <w:left w:val="single" w:sz="6" w:space="0" w:color="000000"/>
              <w:bottom w:val="single" w:sz="6" w:space="0" w:color="000000"/>
              <w:right w:val="single" w:sz="6" w:space="0" w:color="000000"/>
            </w:tcBorders>
            <w:hideMark/>
          </w:tcPr>
          <w:p w14:paraId="21A5AF94" w14:textId="77777777" w:rsidR="004848E4" w:rsidRDefault="004848E4" w:rsidP="005A1791">
            <w:pPr>
              <w:pStyle w:val="TableParagraph"/>
              <w:kinsoku w:val="0"/>
              <w:overflowPunct w:val="0"/>
              <w:spacing w:before="67" w:line="276" w:lineRule="auto"/>
              <w:ind w:right="57"/>
              <w:rPr>
                <w:b/>
                <w:bCs/>
                <w:w w:val="105"/>
                <w:sz w:val="16"/>
                <w:szCs w:val="16"/>
              </w:rPr>
            </w:pPr>
            <w:r>
              <w:rPr>
                <w:b/>
                <w:bCs/>
                <w:w w:val="105"/>
                <w:sz w:val="16"/>
                <w:szCs w:val="16"/>
              </w:rPr>
              <w:t>-</w:t>
            </w:r>
          </w:p>
        </w:tc>
      </w:tr>
      <w:tr w:rsidR="004848E4" w14:paraId="21845A17" w14:textId="77777777" w:rsidTr="004848E4">
        <w:trPr>
          <w:trHeight w:val="318"/>
        </w:trPr>
        <w:tc>
          <w:tcPr>
            <w:tcW w:w="3167" w:type="dxa"/>
            <w:tcBorders>
              <w:top w:val="single" w:sz="6" w:space="0" w:color="000000"/>
              <w:left w:val="single" w:sz="6" w:space="0" w:color="000000"/>
              <w:bottom w:val="single" w:sz="6" w:space="0" w:color="000000"/>
              <w:right w:val="single" w:sz="6" w:space="0" w:color="000000"/>
            </w:tcBorders>
            <w:hideMark/>
          </w:tcPr>
          <w:p w14:paraId="75DB18E1" w14:textId="77777777" w:rsidR="004848E4" w:rsidRDefault="004848E4">
            <w:pPr>
              <w:pStyle w:val="TableParagraph"/>
              <w:kinsoku w:val="0"/>
              <w:overflowPunct w:val="0"/>
              <w:spacing w:before="68" w:line="276" w:lineRule="auto"/>
              <w:ind w:left="25"/>
              <w:jc w:val="left"/>
              <w:rPr>
                <w:w w:val="105"/>
                <w:sz w:val="16"/>
                <w:szCs w:val="16"/>
              </w:rPr>
            </w:pPr>
            <w:r>
              <w:rPr>
                <w:w w:val="105"/>
                <w:sz w:val="16"/>
                <w:szCs w:val="16"/>
              </w:rPr>
              <w:t>Impianti servizio sede</w:t>
            </w:r>
          </w:p>
        </w:tc>
        <w:tc>
          <w:tcPr>
            <w:tcW w:w="1144" w:type="dxa"/>
            <w:tcBorders>
              <w:top w:val="single" w:sz="6" w:space="0" w:color="000000"/>
              <w:left w:val="single" w:sz="6" w:space="0" w:color="000000"/>
              <w:bottom w:val="single" w:sz="6" w:space="0" w:color="000000"/>
              <w:right w:val="single" w:sz="6" w:space="0" w:color="000000"/>
            </w:tcBorders>
            <w:hideMark/>
          </w:tcPr>
          <w:p w14:paraId="71565676" w14:textId="77777777" w:rsidR="004848E4" w:rsidRDefault="004848E4" w:rsidP="005A1791">
            <w:pPr>
              <w:pStyle w:val="TableParagraph"/>
              <w:kinsoku w:val="0"/>
              <w:overflowPunct w:val="0"/>
              <w:spacing w:before="68" w:line="276" w:lineRule="auto"/>
              <w:ind w:right="226"/>
              <w:rPr>
                <w:w w:val="104"/>
                <w:sz w:val="16"/>
                <w:szCs w:val="16"/>
              </w:rPr>
            </w:pPr>
            <w:r>
              <w:rPr>
                <w:w w:val="104"/>
                <w:sz w:val="16"/>
                <w:szCs w:val="16"/>
              </w:rPr>
              <w:t>-</w:t>
            </w:r>
          </w:p>
        </w:tc>
        <w:tc>
          <w:tcPr>
            <w:tcW w:w="1143" w:type="dxa"/>
            <w:tcBorders>
              <w:top w:val="single" w:sz="6" w:space="0" w:color="000000"/>
              <w:left w:val="single" w:sz="6" w:space="0" w:color="000000"/>
              <w:bottom w:val="single" w:sz="6" w:space="0" w:color="000000"/>
              <w:right w:val="single" w:sz="6" w:space="0" w:color="000000"/>
            </w:tcBorders>
            <w:hideMark/>
          </w:tcPr>
          <w:p w14:paraId="183FEE45" w14:textId="77777777" w:rsidR="004848E4" w:rsidRDefault="004848E4" w:rsidP="005A1791">
            <w:pPr>
              <w:pStyle w:val="TableParagraph"/>
              <w:kinsoku w:val="0"/>
              <w:overflowPunct w:val="0"/>
              <w:spacing w:before="68" w:line="276" w:lineRule="auto"/>
              <w:ind w:right="225"/>
              <w:rPr>
                <w:w w:val="104"/>
                <w:sz w:val="16"/>
                <w:szCs w:val="16"/>
              </w:rPr>
            </w:pPr>
            <w:r>
              <w:rPr>
                <w:w w:val="104"/>
                <w:sz w:val="16"/>
                <w:szCs w:val="16"/>
              </w:rPr>
              <w:t>-</w:t>
            </w:r>
          </w:p>
        </w:tc>
        <w:tc>
          <w:tcPr>
            <w:tcW w:w="1144" w:type="dxa"/>
            <w:tcBorders>
              <w:top w:val="single" w:sz="6" w:space="0" w:color="000000"/>
              <w:left w:val="single" w:sz="6" w:space="0" w:color="000000"/>
              <w:bottom w:val="single" w:sz="6" w:space="0" w:color="000000"/>
              <w:right w:val="single" w:sz="6" w:space="0" w:color="000000"/>
            </w:tcBorders>
            <w:hideMark/>
          </w:tcPr>
          <w:p w14:paraId="67A49B37" w14:textId="77777777" w:rsidR="004848E4" w:rsidRDefault="004848E4" w:rsidP="005A1791">
            <w:pPr>
              <w:pStyle w:val="TableParagraph"/>
              <w:kinsoku w:val="0"/>
              <w:overflowPunct w:val="0"/>
              <w:spacing w:before="68" w:line="276" w:lineRule="auto"/>
              <w:ind w:right="224"/>
              <w:rPr>
                <w:w w:val="104"/>
                <w:sz w:val="16"/>
                <w:szCs w:val="16"/>
              </w:rPr>
            </w:pPr>
            <w:r>
              <w:rPr>
                <w:w w:val="104"/>
                <w:sz w:val="16"/>
                <w:szCs w:val="16"/>
              </w:rPr>
              <w:t>-</w:t>
            </w:r>
          </w:p>
        </w:tc>
        <w:tc>
          <w:tcPr>
            <w:tcW w:w="1143" w:type="dxa"/>
            <w:tcBorders>
              <w:top w:val="single" w:sz="6" w:space="0" w:color="000000"/>
              <w:left w:val="single" w:sz="6" w:space="0" w:color="000000"/>
              <w:bottom w:val="single" w:sz="6" w:space="0" w:color="000000"/>
              <w:right w:val="single" w:sz="6" w:space="0" w:color="000000"/>
            </w:tcBorders>
            <w:hideMark/>
          </w:tcPr>
          <w:p w14:paraId="30E37821" w14:textId="77777777" w:rsidR="004848E4" w:rsidRDefault="004848E4" w:rsidP="005A1791">
            <w:pPr>
              <w:pStyle w:val="TableParagraph"/>
              <w:kinsoku w:val="0"/>
              <w:overflowPunct w:val="0"/>
              <w:spacing w:before="67" w:line="276" w:lineRule="auto"/>
              <w:ind w:right="57"/>
              <w:rPr>
                <w:b/>
                <w:bCs/>
                <w:w w:val="105"/>
                <w:sz w:val="16"/>
                <w:szCs w:val="16"/>
              </w:rPr>
            </w:pPr>
            <w:r>
              <w:rPr>
                <w:b/>
                <w:bCs/>
                <w:w w:val="105"/>
                <w:sz w:val="16"/>
                <w:szCs w:val="16"/>
              </w:rPr>
              <w:t>-</w:t>
            </w:r>
          </w:p>
        </w:tc>
      </w:tr>
      <w:tr w:rsidR="004848E4" w14:paraId="52C983D0" w14:textId="77777777" w:rsidTr="004848E4">
        <w:trPr>
          <w:trHeight w:val="317"/>
        </w:trPr>
        <w:tc>
          <w:tcPr>
            <w:tcW w:w="3167" w:type="dxa"/>
            <w:tcBorders>
              <w:top w:val="single" w:sz="6" w:space="0" w:color="000000"/>
              <w:left w:val="single" w:sz="6" w:space="0" w:color="000000"/>
              <w:bottom w:val="single" w:sz="6" w:space="0" w:color="000000"/>
              <w:right w:val="single" w:sz="6" w:space="0" w:color="000000"/>
            </w:tcBorders>
            <w:hideMark/>
          </w:tcPr>
          <w:p w14:paraId="6D80DE7F" w14:textId="77777777" w:rsidR="004848E4" w:rsidRDefault="004848E4">
            <w:pPr>
              <w:pStyle w:val="TableParagraph"/>
              <w:kinsoku w:val="0"/>
              <w:overflowPunct w:val="0"/>
              <w:spacing w:before="67" w:line="276" w:lineRule="auto"/>
              <w:ind w:left="25"/>
              <w:jc w:val="left"/>
              <w:rPr>
                <w:w w:val="105"/>
                <w:sz w:val="16"/>
                <w:szCs w:val="16"/>
              </w:rPr>
            </w:pPr>
            <w:r>
              <w:rPr>
                <w:w w:val="105"/>
                <w:sz w:val="16"/>
                <w:szCs w:val="16"/>
              </w:rPr>
              <w:t>Impianti specifici cucine mense scolastiche</w:t>
            </w:r>
          </w:p>
        </w:tc>
        <w:tc>
          <w:tcPr>
            <w:tcW w:w="1144" w:type="dxa"/>
            <w:tcBorders>
              <w:top w:val="single" w:sz="6" w:space="0" w:color="000000"/>
              <w:left w:val="single" w:sz="6" w:space="0" w:color="000000"/>
              <w:bottom w:val="single" w:sz="6" w:space="0" w:color="000000"/>
              <w:right w:val="single" w:sz="6" w:space="0" w:color="000000"/>
            </w:tcBorders>
            <w:hideMark/>
          </w:tcPr>
          <w:p w14:paraId="03E4AC8B" w14:textId="7AB984CE" w:rsidR="004848E4" w:rsidRDefault="00DC01AA" w:rsidP="005A1791">
            <w:pPr>
              <w:pStyle w:val="TableParagraph"/>
              <w:kinsoku w:val="0"/>
              <w:overflowPunct w:val="0"/>
              <w:spacing w:before="67" w:line="276" w:lineRule="auto"/>
              <w:ind w:right="61"/>
              <w:rPr>
                <w:sz w:val="16"/>
                <w:szCs w:val="16"/>
              </w:rPr>
            </w:pPr>
            <w:r>
              <w:rPr>
                <w:sz w:val="16"/>
                <w:szCs w:val="16"/>
              </w:rPr>
              <w:t>20.000,00</w:t>
            </w:r>
          </w:p>
        </w:tc>
        <w:tc>
          <w:tcPr>
            <w:tcW w:w="1143" w:type="dxa"/>
            <w:tcBorders>
              <w:top w:val="single" w:sz="6" w:space="0" w:color="000000"/>
              <w:left w:val="single" w:sz="6" w:space="0" w:color="000000"/>
              <w:bottom w:val="single" w:sz="6" w:space="0" w:color="000000"/>
              <w:right w:val="single" w:sz="6" w:space="0" w:color="000000"/>
            </w:tcBorders>
            <w:hideMark/>
          </w:tcPr>
          <w:p w14:paraId="76BC1474" w14:textId="2BC26F82" w:rsidR="004848E4" w:rsidRDefault="00DC01AA" w:rsidP="005A1791">
            <w:pPr>
              <w:pStyle w:val="TableParagraph"/>
              <w:kinsoku w:val="0"/>
              <w:overflowPunct w:val="0"/>
              <w:spacing w:before="67" w:line="276" w:lineRule="auto"/>
              <w:ind w:right="60"/>
              <w:rPr>
                <w:sz w:val="16"/>
                <w:szCs w:val="16"/>
              </w:rPr>
            </w:pPr>
            <w:r>
              <w:rPr>
                <w:sz w:val="16"/>
                <w:szCs w:val="16"/>
              </w:rPr>
              <w:t>2</w:t>
            </w:r>
            <w:r w:rsidR="004848E4">
              <w:rPr>
                <w:sz w:val="16"/>
                <w:szCs w:val="16"/>
              </w:rPr>
              <w:t>0.000,00</w:t>
            </w:r>
          </w:p>
        </w:tc>
        <w:tc>
          <w:tcPr>
            <w:tcW w:w="1144" w:type="dxa"/>
            <w:tcBorders>
              <w:top w:val="single" w:sz="6" w:space="0" w:color="000000"/>
              <w:left w:val="single" w:sz="6" w:space="0" w:color="000000"/>
              <w:bottom w:val="single" w:sz="6" w:space="0" w:color="000000"/>
              <w:right w:val="single" w:sz="6" w:space="0" w:color="000000"/>
            </w:tcBorders>
            <w:hideMark/>
          </w:tcPr>
          <w:p w14:paraId="28699CAE" w14:textId="4521A9A1" w:rsidR="004848E4" w:rsidRDefault="00DC01AA" w:rsidP="005A1791">
            <w:pPr>
              <w:pStyle w:val="TableParagraph"/>
              <w:kinsoku w:val="0"/>
              <w:overflowPunct w:val="0"/>
              <w:spacing w:before="67" w:line="276" w:lineRule="auto"/>
              <w:ind w:right="60"/>
              <w:rPr>
                <w:sz w:val="16"/>
                <w:szCs w:val="16"/>
              </w:rPr>
            </w:pPr>
            <w:r>
              <w:rPr>
                <w:sz w:val="16"/>
                <w:szCs w:val="16"/>
              </w:rPr>
              <w:t>20.000,00</w:t>
            </w:r>
          </w:p>
        </w:tc>
        <w:tc>
          <w:tcPr>
            <w:tcW w:w="1143" w:type="dxa"/>
            <w:tcBorders>
              <w:top w:val="single" w:sz="6" w:space="0" w:color="000000"/>
              <w:left w:val="single" w:sz="6" w:space="0" w:color="000000"/>
              <w:bottom w:val="single" w:sz="6" w:space="0" w:color="000000"/>
              <w:right w:val="single" w:sz="6" w:space="0" w:color="000000"/>
            </w:tcBorders>
            <w:hideMark/>
          </w:tcPr>
          <w:p w14:paraId="76AC8078" w14:textId="6CA0201E" w:rsidR="004848E4" w:rsidRDefault="00DC01AA" w:rsidP="005A1791">
            <w:pPr>
              <w:pStyle w:val="TableParagraph"/>
              <w:kinsoku w:val="0"/>
              <w:overflowPunct w:val="0"/>
              <w:spacing w:before="67" w:line="276" w:lineRule="auto"/>
              <w:ind w:right="57"/>
              <w:rPr>
                <w:b/>
                <w:bCs/>
                <w:w w:val="105"/>
                <w:sz w:val="16"/>
                <w:szCs w:val="16"/>
              </w:rPr>
            </w:pPr>
            <w:r>
              <w:rPr>
                <w:b/>
                <w:bCs/>
                <w:w w:val="105"/>
                <w:sz w:val="16"/>
                <w:szCs w:val="16"/>
              </w:rPr>
              <w:t>60.000,00</w:t>
            </w:r>
          </w:p>
        </w:tc>
      </w:tr>
      <w:tr w:rsidR="004848E4" w14:paraId="598AB582" w14:textId="77777777" w:rsidTr="004848E4">
        <w:trPr>
          <w:trHeight w:val="318"/>
        </w:trPr>
        <w:tc>
          <w:tcPr>
            <w:tcW w:w="3167" w:type="dxa"/>
            <w:tcBorders>
              <w:top w:val="single" w:sz="6" w:space="0" w:color="000000"/>
              <w:left w:val="single" w:sz="6" w:space="0" w:color="000000"/>
              <w:bottom w:val="single" w:sz="6" w:space="0" w:color="000000"/>
              <w:right w:val="single" w:sz="6" w:space="0" w:color="000000"/>
            </w:tcBorders>
            <w:hideMark/>
          </w:tcPr>
          <w:p w14:paraId="17D2A519" w14:textId="77777777" w:rsidR="004848E4" w:rsidRDefault="004848E4">
            <w:pPr>
              <w:pStyle w:val="TableParagraph"/>
              <w:kinsoku w:val="0"/>
              <w:overflowPunct w:val="0"/>
              <w:spacing w:before="68" w:line="276" w:lineRule="auto"/>
              <w:ind w:left="25"/>
              <w:jc w:val="left"/>
              <w:rPr>
                <w:w w:val="105"/>
                <w:sz w:val="16"/>
                <w:szCs w:val="16"/>
              </w:rPr>
            </w:pPr>
            <w:r>
              <w:rPr>
                <w:w w:val="105"/>
                <w:sz w:val="16"/>
                <w:szCs w:val="16"/>
              </w:rPr>
              <w:t>Impianto fotovoltaico</w:t>
            </w:r>
          </w:p>
        </w:tc>
        <w:tc>
          <w:tcPr>
            <w:tcW w:w="1144" w:type="dxa"/>
            <w:tcBorders>
              <w:top w:val="single" w:sz="6" w:space="0" w:color="000000"/>
              <w:left w:val="single" w:sz="6" w:space="0" w:color="000000"/>
              <w:bottom w:val="single" w:sz="6" w:space="0" w:color="000000"/>
              <w:right w:val="single" w:sz="6" w:space="0" w:color="000000"/>
            </w:tcBorders>
            <w:hideMark/>
          </w:tcPr>
          <w:p w14:paraId="07145E18" w14:textId="77777777" w:rsidR="004848E4" w:rsidRDefault="004848E4" w:rsidP="005A1791">
            <w:pPr>
              <w:pStyle w:val="TableParagraph"/>
              <w:kinsoku w:val="0"/>
              <w:overflowPunct w:val="0"/>
              <w:spacing w:before="68" w:line="276" w:lineRule="auto"/>
              <w:ind w:right="226"/>
              <w:rPr>
                <w:w w:val="104"/>
                <w:sz w:val="16"/>
                <w:szCs w:val="16"/>
              </w:rPr>
            </w:pPr>
            <w:r>
              <w:rPr>
                <w:w w:val="104"/>
                <w:sz w:val="16"/>
                <w:szCs w:val="16"/>
              </w:rPr>
              <w:t>-</w:t>
            </w:r>
          </w:p>
        </w:tc>
        <w:tc>
          <w:tcPr>
            <w:tcW w:w="1143" w:type="dxa"/>
            <w:tcBorders>
              <w:top w:val="single" w:sz="6" w:space="0" w:color="000000"/>
              <w:left w:val="single" w:sz="6" w:space="0" w:color="000000"/>
              <w:bottom w:val="single" w:sz="6" w:space="0" w:color="000000"/>
              <w:right w:val="single" w:sz="6" w:space="0" w:color="000000"/>
            </w:tcBorders>
            <w:hideMark/>
          </w:tcPr>
          <w:p w14:paraId="336A6010" w14:textId="77777777" w:rsidR="004848E4" w:rsidRDefault="004848E4" w:rsidP="005A1791">
            <w:pPr>
              <w:pStyle w:val="TableParagraph"/>
              <w:kinsoku w:val="0"/>
              <w:overflowPunct w:val="0"/>
              <w:spacing w:before="68" w:line="276" w:lineRule="auto"/>
              <w:ind w:right="225"/>
              <w:rPr>
                <w:w w:val="104"/>
                <w:sz w:val="16"/>
                <w:szCs w:val="16"/>
              </w:rPr>
            </w:pPr>
            <w:r>
              <w:rPr>
                <w:w w:val="104"/>
                <w:sz w:val="16"/>
                <w:szCs w:val="16"/>
              </w:rPr>
              <w:t>-</w:t>
            </w:r>
          </w:p>
        </w:tc>
        <w:tc>
          <w:tcPr>
            <w:tcW w:w="1144" w:type="dxa"/>
            <w:tcBorders>
              <w:top w:val="single" w:sz="6" w:space="0" w:color="000000"/>
              <w:left w:val="single" w:sz="6" w:space="0" w:color="000000"/>
              <w:bottom w:val="single" w:sz="6" w:space="0" w:color="000000"/>
              <w:right w:val="single" w:sz="6" w:space="0" w:color="000000"/>
            </w:tcBorders>
            <w:hideMark/>
          </w:tcPr>
          <w:p w14:paraId="12F41923" w14:textId="77777777" w:rsidR="004848E4" w:rsidRDefault="004848E4" w:rsidP="005A1791">
            <w:pPr>
              <w:pStyle w:val="TableParagraph"/>
              <w:kinsoku w:val="0"/>
              <w:overflowPunct w:val="0"/>
              <w:spacing w:before="68" w:line="276" w:lineRule="auto"/>
              <w:ind w:right="224"/>
              <w:rPr>
                <w:w w:val="104"/>
                <w:sz w:val="16"/>
                <w:szCs w:val="16"/>
              </w:rPr>
            </w:pPr>
            <w:r>
              <w:rPr>
                <w:w w:val="104"/>
                <w:sz w:val="16"/>
                <w:szCs w:val="16"/>
              </w:rPr>
              <w:t>-</w:t>
            </w:r>
          </w:p>
        </w:tc>
        <w:tc>
          <w:tcPr>
            <w:tcW w:w="1143" w:type="dxa"/>
            <w:tcBorders>
              <w:top w:val="single" w:sz="6" w:space="0" w:color="000000"/>
              <w:left w:val="single" w:sz="6" w:space="0" w:color="000000"/>
              <w:bottom w:val="single" w:sz="6" w:space="0" w:color="000000"/>
              <w:right w:val="single" w:sz="6" w:space="0" w:color="000000"/>
            </w:tcBorders>
            <w:hideMark/>
          </w:tcPr>
          <w:p w14:paraId="39750698" w14:textId="77777777" w:rsidR="004848E4" w:rsidRDefault="004848E4" w:rsidP="005A1791">
            <w:pPr>
              <w:pStyle w:val="TableParagraph"/>
              <w:kinsoku w:val="0"/>
              <w:overflowPunct w:val="0"/>
              <w:spacing w:before="67" w:line="276" w:lineRule="auto"/>
              <w:ind w:right="57"/>
              <w:rPr>
                <w:b/>
                <w:bCs/>
                <w:w w:val="105"/>
                <w:sz w:val="16"/>
                <w:szCs w:val="16"/>
              </w:rPr>
            </w:pPr>
            <w:r>
              <w:rPr>
                <w:b/>
                <w:bCs/>
                <w:w w:val="105"/>
                <w:sz w:val="16"/>
                <w:szCs w:val="16"/>
              </w:rPr>
              <w:t>-</w:t>
            </w:r>
          </w:p>
        </w:tc>
      </w:tr>
      <w:tr w:rsidR="004848E4" w14:paraId="4A36BDB7" w14:textId="77777777" w:rsidTr="004848E4">
        <w:trPr>
          <w:trHeight w:val="318"/>
        </w:trPr>
        <w:tc>
          <w:tcPr>
            <w:tcW w:w="3167" w:type="dxa"/>
            <w:tcBorders>
              <w:top w:val="single" w:sz="6" w:space="0" w:color="000000"/>
              <w:left w:val="single" w:sz="6" w:space="0" w:color="000000"/>
              <w:bottom w:val="single" w:sz="6" w:space="0" w:color="000000"/>
              <w:right w:val="single" w:sz="6" w:space="0" w:color="000000"/>
            </w:tcBorders>
            <w:hideMark/>
          </w:tcPr>
          <w:p w14:paraId="39621039" w14:textId="77777777" w:rsidR="004848E4" w:rsidRDefault="004848E4">
            <w:pPr>
              <w:pStyle w:val="TableParagraph"/>
              <w:kinsoku w:val="0"/>
              <w:overflowPunct w:val="0"/>
              <w:spacing w:before="67" w:line="276" w:lineRule="auto"/>
              <w:ind w:left="25"/>
              <w:jc w:val="left"/>
              <w:rPr>
                <w:w w:val="105"/>
                <w:sz w:val="16"/>
                <w:szCs w:val="16"/>
              </w:rPr>
            </w:pPr>
            <w:r>
              <w:rPr>
                <w:w w:val="105"/>
                <w:sz w:val="16"/>
                <w:szCs w:val="16"/>
              </w:rPr>
              <w:t>Attrezzature cucine mense</w:t>
            </w:r>
          </w:p>
        </w:tc>
        <w:tc>
          <w:tcPr>
            <w:tcW w:w="1144" w:type="dxa"/>
            <w:tcBorders>
              <w:top w:val="single" w:sz="6" w:space="0" w:color="000000"/>
              <w:left w:val="single" w:sz="6" w:space="0" w:color="000000"/>
              <w:bottom w:val="single" w:sz="6" w:space="0" w:color="000000"/>
              <w:right w:val="single" w:sz="6" w:space="0" w:color="000000"/>
            </w:tcBorders>
            <w:hideMark/>
          </w:tcPr>
          <w:p w14:paraId="021525F0" w14:textId="0D151A46" w:rsidR="004848E4" w:rsidRDefault="00DF63C9" w:rsidP="005A1791">
            <w:pPr>
              <w:pStyle w:val="TableParagraph"/>
              <w:kinsoku w:val="0"/>
              <w:overflowPunct w:val="0"/>
              <w:spacing w:before="67" w:line="276" w:lineRule="auto"/>
              <w:ind w:right="61"/>
              <w:rPr>
                <w:w w:val="105"/>
                <w:sz w:val="16"/>
                <w:szCs w:val="16"/>
              </w:rPr>
            </w:pPr>
            <w:r>
              <w:rPr>
                <w:w w:val="105"/>
                <w:sz w:val="16"/>
                <w:szCs w:val="16"/>
              </w:rPr>
              <w:t>5</w:t>
            </w:r>
            <w:r w:rsidR="00DC01AA">
              <w:rPr>
                <w:w w:val="105"/>
                <w:sz w:val="16"/>
                <w:szCs w:val="16"/>
              </w:rPr>
              <w:t>0.000,00</w:t>
            </w:r>
          </w:p>
        </w:tc>
        <w:tc>
          <w:tcPr>
            <w:tcW w:w="1143" w:type="dxa"/>
            <w:tcBorders>
              <w:top w:val="single" w:sz="6" w:space="0" w:color="000000"/>
              <w:left w:val="single" w:sz="6" w:space="0" w:color="000000"/>
              <w:bottom w:val="single" w:sz="6" w:space="0" w:color="000000"/>
              <w:right w:val="single" w:sz="6" w:space="0" w:color="000000"/>
            </w:tcBorders>
            <w:hideMark/>
          </w:tcPr>
          <w:p w14:paraId="005D29C1" w14:textId="22FE15C6" w:rsidR="004848E4" w:rsidRDefault="00DF63C9" w:rsidP="005A1791">
            <w:pPr>
              <w:pStyle w:val="TableParagraph"/>
              <w:kinsoku w:val="0"/>
              <w:overflowPunct w:val="0"/>
              <w:spacing w:before="67" w:line="276" w:lineRule="auto"/>
              <w:ind w:right="59"/>
              <w:rPr>
                <w:w w:val="105"/>
                <w:sz w:val="16"/>
                <w:szCs w:val="16"/>
              </w:rPr>
            </w:pPr>
            <w:r>
              <w:rPr>
                <w:w w:val="105"/>
                <w:sz w:val="16"/>
                <w:szCs w:val="16"/>
              </w:rPr>
              <w:t>5</w:t>
            </w:r>
            <w:r w:rsidR="00DC01AA">
              <w:rPr>
                <w:w w:val="105"/>
                <w:sz w:val="16"/>
                <w:szCs w:val="16"/>
              </w:rPr>
              <w:t>0.000,00</w:t>
            </w:r>
          </w:p>
        </w:tc>
        <w:tc>
          <w:tcPr>
            <w:tcW w:w="1144" w:type="dxa"/>
            <w:tcBorders>
              <w:top w:val="single" w:sz="6" w:space="0" w:color="000000"/>
              <w:left w:val="single" w:sz="6" w:space="0" w:color="000000"/>
              <w:bottom w:val="single" w:sz="6" w:space="0" w:color="000000"/>
              <w:right w:val="single" w:sz="6" w:space="0" w:color="000000"/>
            </w:tcBorders>
            <w:hideMark/>
          </w:tcPr>
          <w:p w14:paraId="1117821F" w14:textId="025770E2" w:rsidR="004848E4" w:rsidRDefault="00DF63C9" w:rsidP="005A1791">
            <w:pPr>
              <w:pStyle w:val="TableParagraph"/>
              <w:kinsoku w:val="0"/>
              <w:overflowPunct w:val="0"/>
              <w:spacing w:before="67" w:line="276" w:lineRule="auto"/>
              <w:ind w:right="59"/>
              <w:rPr>
                <w:w w:val="105"/>
                <w:sz w:val="16"/>
                <w:szCs w:val="16"/>
              </w:rPr>
            </w:pPr>
            <w:r>
              <w:rPr>
                <w:w w:val="105"/>
                <w:sz w:val="16"/>
                <w:szCs w:val="16"/>
              </w:rPr>
              <w:t>5</w:t>
            </w:r>
            <w:r w:rsidR="00DC01AA">
              <w:rPr>
                <w:w w:val="105"/>
                <w:sz w:val="16"/>
                <w:szCs w:val="16"/>
              </w:rPr>
              <w:t>0.000,00</w:t>
            </w:r>
          </w:p>
        </w:tc>
        <w:tc>
          <w:tcPr>
            <w:tcW w:w="1143" w:type="dxa"/>
            <w:tcBorders>
              <w:top w:val="single" w:sz="6" w:space="0" w:color="000000"/>
              <w:left w:val="single" w:sz="6" w:space="0" w:color="000000"/>
              <w:bottom w:val="single" w:sz="6" w:space="0" w:color="000000"/>
              <w:right w:val="single" w:sz="6" w:space="0" w:color="000000"/>
            </w:tcBorders>
            <w:hideMark/>
          </w:tcPr>
          <w:p w14:paraId="4DE7A1CB" w14:textId="6805D9F0" w:rsidR="004848E4" w:rsidRDefault="00DF63C9" w:rsidP="005A1791">
            <w:pPr>
              <w:pStyle w:val="TableParagraph"/>
              <w:kinsoku w:val="0"/>
              <w:overflowPunct w:val="0"/>
              <w:spacing w:before="67" w:line="276" w:lineRule="auto"/>
              <w:ind w:right="57"/>
              <w:rPr>
                <w:b/>
                <w:bCs/>
                <w:w w:val="105"/>
                <w:sz w:val="16"/>
                <w:szCs w:val="16"/>
              </w:rPr>
            </w:pPr>
            <w:r>
              <w:rPr>
                <w:b/>
                <w:bCs/>
                <w:w w:val="105"/>
                <w:sz w:val="16"/>
                <w:szCs w:val="16"/>
              </w:rPr>
              <w:t>150</w:t>
            </w:r>
            <w:r w:rsidR="00DC01AA">
              <w:rPr>
                <w:b/>
                <w:bCs/>
                <w:w w:val="105"/>
                <w:sz w:val="16"/>
                <w:szCs w:val="16"/>
              </w:rPr>
              <w:t>.000,00</w:t>
            </w:r>
          </w:p>
        </w:tc>
      </w:tr>
      <w:tr w:rsidR="004848E4" w14:paraId="48EF1EDB" w14:textId="77777777" w:rsidTr="004848E4">
        <w:trPr>
          <w:trHeight w:val="318"/>
        </w:trPr>
        <w:tc>
          <w:tcPr>
            <w:tcW w:w="3167" w:type="dxa"/>
            <w:tcBorders>
              <w:top w:val="single" w:sz="6" w:space="0" w:color="000000"/>
              <w:left w:val="single" w:sz="6" w:space="0" w:color="000000"/>
              <w:bottom w:val="single" w:sz="6" w:space="0" w:color="000000"/>
              <w:right w:val="single" w:sz="6" w:space="0" w:color="000000"/>
            </w:tcBorders>
            <w:hideMark/>
          </w:tcPr>
          <w:p w14:paraId="3118EE92" w14:textId="77777777" w:rsidR="004848E4" w:rsidRDefault="004848E4">
            <w:pPr>
              <w:pStyle w:val="TableParagraph"/>
              <w:kinsoku w:val="0"/>
              <w:overflowPunct w:val="0"/>
              <w:spacing w:before="67" w:line="276" w:lineRule="auto"/>
              <w:ind w:left="25"/>
              <w:jc w:val="left"/>
              <w:rPr>
                <w:w w:val="105"/>
                <w:sz w:val="16"/>
                <w:szCs w:val="16"/>
              </w:rPr>
            </w:pPr>
            <w:r>
              <w:rPr>
                <w:w w:val="105"/>
                <w:sz w:val="16"/>
                <w:szCs w:val="16"/>
              </w:rPr>
              <w:t>Autovetture</w:t>
            </w:r>
          </w:p>
        </w:tc>
        <w:tc>
          <w:tcPr>
            <w:tcW w:w="1144" w:type="dxa"/>
            <w:tcBorders>
              <w:top w:val="single" w:sz="6" w:space="0" w:color="000000"/>
              <w:left w:val="single" w:sz="6" w:space="0" w:color="000000"/>
              <w:bottom w:val="single" w:sz="6" w:space="0" w:color="000000"/>
              <w:right w:val="single" w:sz="6" w:space="0" w:color="000000"/>
            </w:tcBorders>
            <w:hideMark/>
          </w:tcPr>
          <w:p w14:paraId="24852FC2" w14:textId="77777777" w:rsidR="004848E4" w:rsidRDefault="004848E4" w:rsidP="00DC01AA">
            <w:pPr>
              <w:pStyle w:val="TableParagraph"/>
              <w:kinsoku w:val="0"/>
              <w:overflowPunct w:val="0"/>
              <w:spacing w:before="67" w:line="276" w:lineRule="auto"/>
              <w:ind w:right="226"/>
              <w:rPr>
                <w:w w:val="104"/>
                <w:sz w:val="16"/>
                <w:szCs w:val="16"/>
              </w:rPr>
            </w:pPr>
            <w:r>
              <w:rPr>
                <w:w w:val="104"/>
                <w:sz w:val="16"/>
                <w:szCs w:val="16"/>
              </w:rPr>
              <w:t>-</w:t>
            </w:r>
          </w:p>
        </w:tc>
        <w:tc>
          <w:tcPr>
            <w:tcW w:w="1143" w:type="dxa"/>
            <w:tcBorders>
              <w:top w:val="single" w:sz="6" w:space="0" w:color="000000"/>
              <w:left w:val="single" w:sz="6" w:space="0" w:color="000000"/>
              <w:bottom w:val="single" w:sz="6" w:space="0" w:color="000000"/>
              <w:right w:val="single" w:sz="6" w:space="0" w:color="000000"/>
            </w:tcBorders>
            <w:hideMark/>
          </w:tcPr>
          <w:p w14:paraId="2485DB5A" w14:textId="77777777" w:rsidR="004848E4" w:rsidRDefault="004848E4" w:rsidP="00DC01AA">
            <w:pPr>
              <w:pStyle w:val="TableParagraph"/>
              <w:kinsoku w:val="0"/>
              <w:overflowPunct w:val="0"/>
              <w:spacing w:before="67" w:line="276" w:lineRule="auto"/>
              <w:ind w:right="225"/>
              <w:rPr>
                <w:w w:val="104"/>
                <w:sz w:val="16"/>
                <w:szCs w:val="16"/>
              </w:rPr>
            </w:pPr>
            <w:r>
              <w:rPr>
                <w:w w:val="104"/>
                <w:sz w:val="16"/>
                <w:szCs w:val="16"/>
              </w:rPr>
              <w:t>-</w:t>
            </w:r>
          </w:p>
        </w:tc>
        <w:tc>
          <w:tcPr>
            <w:tcW w:w="1144" w:type="dxa"/>
            <w:tcBorders>
              <w:top w:val="single" w:sz="6" w:space="0" w:color="000000"/>
              <w:left w:val="single" w:sz="6" w:space="0" w:color="000000"/>
              <w:bottom w:val="single" w:sz="6" w:space="0" w:color="000000"/>
              <w:right w:val="single" w:sz="6" w:space="0" w:color="000000"/>
            </w:tcBorders>
            <w:hideMark/>
          </w:tcPr>
          <w:p w14:paraId="3E3CD62D" w14:textId="77777777" w:rsidR="004848E4" w:rsidRDefault="004848E4" w:rsidP="00DC01AA">
            <w:pPr>
              <w:pStyle w:val="TableParagraph"/>
              <w:kinsoku w:val="0"/>
              <w:overflowPunct w:val="0"/>
              <w:spacing w:before="67" w:line="276" w:lineRule="auto"/>
              <w:ind w:right="224"/>
              <w:rPr>
                <w:w w:val="104"/>
                <w:sz w:val="16"/>
                <w:szCs w:val="16"/>
              </w:rPr>
            </w:pPr>
            <w:r>
              <w:rPr>
                <w:w w:val="104"/>
                <w:sz w:val="16"/>
                <w:szCs w:val="16"/>
              </w:rPr>
              <w:t>-</w:t>
            </w:r>
          </w:p>
        </w:tc>
        <w:tc>
          <w:tcPr>
            <w:tcW w:w="1143" w:type="dxa"/>
            <w:tcBorders>
              <w:top w:val="single" w:sz="6" w:space="0" w:color="000000"/>
              <w:left w:val="single" w:sz="6" w:space="0" w:color="000000"/>
              <w:bottom w:val="single" w:sz="6" w:space="0" w:color="000000"/>
              <w:right w:val="single" w:sz="6" w:space="0" w:color="000000"/>
            </w:tcBorders>
            <w:hideMark/>
          </w:tcPr>
          <w:p w14:paraId="3EF144F4" w14:textId="77777777" w:rsidR="004848E4" w:rsidRDefault="004848E4" w:rsidP="00DC01AA">
            <w:pPr>
              <w:pStyle w:val="TableParagraph"/>
              <w:kinsoku w:val="0"/>
              <w:overflowPunct w:val="0"/>
              <w:spacing w:before="67" w:line="276" w:lineRule="auto"/>
              <w:ind w:right="57"/>
              <w:rPr>
                <w:b/>
                <w:bCs/>
                <w:w w:val="105"/>
                <w:sz w:val="16"/>
                <w:szCs w:val="16"/>
              </w:rPr>
            </w:pPr>
            <w:r>
              <w:rPr>
                <w:b/>
                <w:bCs/>
                <w:w w:val="105"/>
                <w:sz w:val="16"/>
                <w:szCs w:val="16"/>
              </w:rPr>
              <w:t>-</w:t>
            </w:r>
          </w:p>
        </w:tc>
      </w:tr>
      <w:tr w:rsidR="004848E4" w14:paraId="43861CEC" w14:textId="77777777" w:rsidTr="004848E4">
        <w:trPr>
          <w:trHeight w:val="317"/>
        </w:trPr>
        <w:tc>
          <w:tcPr>
            <w:tcW w:w="3167" w:type="dxa"/>
            <w:tcBorders>
              <w:top w:val="single" w:sz="6" w:space="0" w:color="000000"/>
              <w:left w:val="single" w:sz="6" w:space="0" w:color="000000"/>
              <w:bottom w:val="single" w:sz="6" w:space="0" w:color="000000"/>
              <w:right w:val="single" w:sz="6" w:space="0" w:color="000000"/>
            </w:tcBorders>
            <w:hideMark/>
          </w:tcPr>
          <w:p w14:paraId="187F85B6" w14:textId="77777777" w:rsidR="004848E4" w:rsidRDefault="004848E4">
            <w:pPr>
              <w:pStyle w:val="TableParagraph"/>
              <w:kinsoku w:val="0"/>
              <w:overflowPunct w:val="0"/>
              <w:spacing w:before="67" w:line="276" w:lineRule="auto"/>
              <w:ind w:left="25"/>
              <w:jc w:val="left"/>
              <w:rPr>
                <w:w w:val="105"/>
                <w:sz w:val="16"/>
                <w:szCs w:val="16"/>
              </w:rPr>
            </w:pPr>
            <w:r>
              <w:rPr>
                <w:w w:val="105"/>
                <w:sz w:val="16"/>
                <w:szCs w:val="16"/>
              </w:rPr>
              <w:t>Scuolabus</w:t>
            </w:r>
          </w:p>
        </w:tc>
        <w:tc>
          <w:tcPr>
            <w:tcW w:w="1144" w:type="dxa"/>
            <w:tcBorders>
              <w:top w:val="single" w:sz="6" w:space="0" w:color="000000"/>
              <w:left w:val="single" w:sz="6" w:space="0" w:color="000000"/>
              <w:bottom w:val="single" w:sz="6" w:space="0" w:color="000000"/>
              <w:right w:val="single" w:sz="6" w:space="0" w:color="000000"/>
            </w:tcBorders>
            <w:hideMark/>
          </w:tcPr>
          <w:p w14:paraId="6F395BE6" w14:textId="734D083E" w:rsidR="004848E4" w:rsidRDefault="00DC01AA" w:rsidP="00DC01AA">
            <w:pPr>
              <w:pStyle w:val="TableParagraph"/>
              <w:kinsoku w:val="0"/>
              <w:overflowPunct w:val="0"/>
              <w:spacing w:before="67" w:line="276" w:lineRule="auto"/>
              <w:ind w:right="61"/>
              <w:rPr>
                <w:w w:val="105"/>
                <w:sz w:val="16"/>
                <w:szCs w:val="16"/>
              </w:rPr>
            </w:pPr>
            <w:r>
              <w:rPr>
                <w:w w:val="105"/>
                <w:sz w:val="16"/>
                <w:szCs w:val="16"/>
              </w:rPr>
              <w:t>-</w:t>
            </w:r>
          </w:p>
        </w:tc>
        <w:tc>
          <w:tcPr>
            <w:tcW w:w="1143" w:type="dxa"/>
            <w:tcBorders>
              <w:top w:val="single" w:sz="6" w:space="0" w:color="000000"/>
              <w:left w:val="single" w:sz="6" w:space="0" w:color="000000"/>
              <w:bottom w:val="single" w:sz="6" w:space="0" w:color="000000"/>
              <w:right w:val="single" w:sz="6" w:space="0" w:color="000000"/>
            </w:tcBorders>
            <w:hideMark/>
          </w:tcPr>
          <w:p w14:paraId="06877D05" w14:textId="1BA92449" w:rsidR="004848E4" w:rsidRDefault="00DC01AA" w:rsidP="00DC01AA">
            <w:pPr>
              <w:pStyle w:val="TableParagraph"/>
              <w:kinsoku w:val="0"/>
              <w:overflowPunct w:val="0"/>
              <w:spacing w:before="67" w:line="276" w:lineRule="auto"/>
              <w:ind w:right="225"/>
              <w:rPr>
                <w:w w:val="104"/>
                <w:sz w:val="16"/>
                <w:szCs w:val="16"/>
              </w:rPr>
            </w:pPr>
            <w:r>
              <w:rPr>
                <w:w w:val="104"/>
                <w:sz w:val="16"/>
                <w:szCs w:val="16"/>
              </w:rPr>
              <w:t>-</w:t>
            </w:r>
          </w:p>
        </w:tc>
        <w:tc>
          <w:tcPr>
            <w:tcW w:w="1144" w:type="dxa"/>
            <w:tcBorders>
              <w:top w:val="single" w:sz="6" w:space="0" w:color="000000"/>
              <w:left w:val="single" w:sz="6" w:space="0" w:color="000000"/>
              <w:bottom w:val="single" w:sz="6" w:space="0" w:color="000000"/>
              <w:right w:val="single" w:sz="6" w:space="0" w:color="000000"/>
            </w:tcBorders>
            <w:hideMark/>
          </w:tcPr>
          <w:p w14:paraId="16D3E30A" w14:textId="68A73FF2" w:rsidR="004848E4" w:rsidRDefault="00DC01AA" w:rsidP="00DC01AA">
            <w:pPr>
              <w:pStyle w:val="TableParagraph"/>
              <w:kinsoku w:val="0"/>
              <w:overflowPunct w:val="0"/>
              <w:spacing w:before="67" w:line="276" w:lineRule="auto"/>
              <w:ind w:right="224"/>
              <w:rPr>
                <w:w w:val="104"/>
                <w:sz w:val="16"/>
                <w:szCs w:val="16"/>
              </w:rPr>
            </w:pPr>
            <w:r>
              <w:rPr>
                <w:w w:val="104"/>
                <w:sz w:val="16"/>
                <w:szCs w:val="16"/>
              </w:rPr>
              <w:t>-</w:t>
            </w:r>
          </w:p>
        </w:tc>
        <w:tc>
          <w:tcPr>
            <w:tcW w:w="1143" w:type="dxa"/>
            <w:tcBorders>
              <w:top w:val="single" w:sz="6" w:space="0" w:color="000000"/>
              <w:left w:val="single" w:sz="6" w:space="0" w:color="000000"/>
              <w:bottom w:val="single" w:sz="6" w:space="0" w:color="000000"/>
              <w:right w:val="single" w:sz="6" w:space="0" w:color="000000"/>
            </w:tcBorders>
            <w:hideMark/>
          </w:tcPr>
          <w:p w14:paraId="59B9AF47" w14:textId="1F58FEA1" w:rsidR="004848E4" w:rsidRDefault="00DC01AA" w:rsidP="00DC01AA">
            <w:pPr>
              <w:pStyle w:val="TableParagraph"/>
              <w:kinsoku w:val="0"/>
              <w:overflowPunct w:val="0"/>
              <w:spacing w:before="67" w:line="276" w:lineRule="auto"/>
              <w:ind w:right="57"/>
              <w:rPr>
                <w:b/>
                <w:bCs/>
                <w:w w:val="105"/>
                <w:sz w:val="16"/>
                <w:szCs w:val="16"/>
              </w:rPr>
            </w:pPr>
            <w:r>
              <w:rPr>
                <w:b/>
                <w:bCs/>
                <w:w w:val="105"/>
                <w:sz w:val="16"/>
                <w:szCs w:val="16"/>
              </w:rPr>
              <w:t>-</w:t>
            </w:r>
          </w:p>
        </w:tc>
      </w:tr>
      <w:tr w:rsidR="004848E4" w14:paraId="46E36166" w14:textId="77777777" w:rsidTr="004848E4">
        <w:trPr>
          <w:trHeight w:val="317"/>
        </w:trPr>
        <w:tc>
          <w:tcPr>
            <w:tcW w:w="3167" w:type="dxa"/>
            <w:tcBorders>
              <w:top w:val="single" w:sz="6" w:space="0" w:color="000000"/>
              <w:left w:val="single" w:sz="6" w:space="0" w:color="000000"/>
              <w:bottom w:val="single" w:sz="6" w:space="0" w:color="000000"/>
              <w:right w:val="single" w:sz="6" w:space="0" w:color="000000"/>
            </w:tcBorders>
            <w:hideMark/>
          </w:tcPr>
          <w:p w14:paraId="0B105351" w14:textId="77777777" w:rsidR="004848E4" w:rsidRDefault="004848E4">
            <w:pPr>
              <w:pStyle w:val="TableParagraph"/>
              <w:kinsoku w:val="0"/>
              <w:overflowPunct w:val="0"/>
              <w:spacing w:before="68" w:line="276" w:lineRule="auto"/>
              <w:ind w:left="25"/>
              <w:jc w:val="left"/>
              <w:rPr>
                <w:w w:val="105"/>
                <w:sz w:val="16"/>
                <w:szCs w:val="16"/>
              </w:rPr>
            </w:pPr>
            <w:r>
              <w:rPr>
                <w:w w:val="105"/>
                <w:sz w:val="16"/>
                <w:szCs w:val="16"/>
              </w:rPr>
              <w:t>Macchine elettroniche per ufficio</w:t>
            </w:r>
          </w:p>
        </w:tc>
        <w:tc>
          <w:tcPr>
            <w:tcW w:w="1144" w:type="dxa"/>
            <w:tcBorders>
              <w:top w:val="single" w:sz="6" w:space="0" w:color="000000"/>
              <w:left w:val="single" w:sz="6" w:space="0" w:color="000000"/>
              <w:bottom w:val="single" w:sz="6" w:space="0" w:color="000000"/>
              <w:right w:val="single" w:sz="6" w:space="0" w:color="000000"/>
            </w:tcBorders>
            <w:hideMark/>
          </w:tcPr>
          <w:p w14:paraId="0C590C24" w14:textId="4589B5BB" w:rsidR="004848E4" w:rsidRDefault="00DC01AA" w:rsidP="005A1791">
            <w:pPr>
              <w:pStyle w:val="TableParagraph"/>
              <w:kinsoku w:val="0"/>
              <w:overflowPunct w:val="0"/>
              <w:spacing w:before="68" w:line="276" w:lineRule="auto"/>
              <w:ind w:right="61"/>
              <w:rPr>
                <w:sz w:val="16"/>
                <w:szCs w:val="16"/>
              </w:rPr>
            </w:pPr>
            <w:r>
              <w:rPr>
                <w:sz w:val="16"/>
                <w:szCs w:val="16"/>
              </w:rPr>
              <w:t>10</w:t>
            </w:r>
            <w:r w:rsidR="004848E4">
              <w:rPr>
                <w:sz w:val="16"/>
                <w:szCs w:val="16"/>
              </w:rPr>
              <w:t>.000,00</w:t>
            </w:r>
          </w:p>
        </w:tc>
        <w:tc>
          <w:tcPr>
            <w:tcW w:w="1143" w:type="dxa"/>
            <w:tcBorders>
              <w:top w:val="single" w:sz="6" w:space="0" w:color="000000"/>
              <w:left w:val="single" w:sz="6" w:space="0" w:color="000000"/>
              <w:bottom w:val="single" w:sz="6" w:space="0" w:color="000000"/>
              <w:right w:val="single" w:sz="6" w:space="0" w:color="000000"/>
            </w:tcBorders>
            <w:hideMark/>
          </w:tcPr>
          <w:p w14:paraId="4F338004" w14:textId="74600A20" w:rsidR="004848E4" w:rsidRDefault="00DC01AA" w:rsidP="005A1791">
            <w:pPr>
              <w:pStyle w:val="TableParagraph"/>
              <w:kinsoku w:val="0"/>
              <w:overflowPunct w:val="0"/>
              <w:spacing w:before="68" w:line="276" w:lineRule="auto"/>
              <w:ind w:right="60"/>
              <w:rPr>
                <w:sz w:val="16"/>
                <w:szCs w:val="16"/>
              </w:rPr>
            </w:pPr>
            <w:r>
              <w:rPr>
                <w:sz w:val="16"/>
                <w:szCs w:val="16"/>
              </w:rPr>
              <w:t>10</w:t>
            </w:r>
            <w:r w:rsidR="004848E4">
              <w:rPr>
                <w:sz w:val="16"/>
                <w:szCs w:val="16"/>
              </w:rPr>
              <w:t>.000,00</w:t>
            </w:r>
          </w:p>
        </w:tc>
        <w:tc>
          <w:tcPr>
            <w:tcW w:w="1144" w:type="dxa"/>
            <w:tcBorders>
              <w:top w:val="single" w:sz="6" w:space="0" w:color="000000"/>
              <w:left w:val="single" w:sz="6" w:space="0" w:color="000000"/>
              <w:bottom w:val="single" w:sz="6" w:space="0" w:color="000000"/>
              <w:right w:val="single" w:sz="6" w:space="0" w:color="000000"/>
            </w:tcBorders>
            <w:hideMark/>
          </w:tcPr>
          <w:p w14:paraId="05C3097A" w14:textId="1E763A24" w:rsidR="004848E4" w:rsidRDefault="00DC01AA" w:rsidP="005A1791">
            <w:pPr>
              <w:pStyle w:val="TableParagraph"/>
              <w:kinsoku w:val="0"/>
              <w:overflowPunct w:val="0"/>
              <w:spacing w:before="68" w:line="276" w:lineRule="auto"/>
              <w:ind w:right="60"/>
              <w:rPr>
                <w:sz w:val="16"/>
                <w:szCs w:val="16"/>
              </w:rPr>
            </w:pPr>
            <w:r>
              <w:rPr>
                <w:sz w:val="16"/>
                <w:szCs w:val="16"/>
              </w:rPr>
              <w:t>10</w:t>
            </w:r>
            <w:r w:rsidR="004848E4">
              <w:rPr>
                <w:sz w:val="16"/>
                <w:szCs w:val="16"/>
              </w:rPr>
              <w:t>.000,00</w:t>
            </w:r>
          </w:p>
        </w:tc>
        <w:tc>
          <w:tcPr>
            <w:tcW w:w="1143" w:type="dxa"/>
            <w:tcBorders>
              <w:top w:val="single" w:sz="6" w:space="0" w:color="000000"/>
              <w:left w:val="single" w:sz="6" w:space="0" w:color="000000"/>
              <w:bottom w:val="single" w:sz="6" w:space="0" w:color="000000"/>
              <w:right w:val="single" w:sz="6" w:space="0" w:color="000000"/>
            </w:tcBorders>
            <w:hideMark/>
          </w:tcPr>
          <w:p w14:paraId="264F2FA4" w14:textId="7F7F3507" w:rsidR="004848E4" w:rsidRDefault="00DC01AA" w:rsidP="005A1791">
            <w:pPr>
              <w:pStyle w:val="TableParagraph"/>
              <w:kinsoku w:val="0"/>
              <w:overflowPunct w:val="0"/>
              <w:spacing w:before="67" w:line="276" w:lineRule="auto"/>
              <w:ind w:right="57"/>
              <w:rPr>
                <w:b/>
                <w:bCs/>
                <w:w w:val="105"/>
                <w:sz w:val="16"/>
                <w:szCs w:val="16"/>
              </w:rPr>
            </w:pPr>
            <w:r>
              <w:rPr>
                <w:b/>
                <w:bCs/>
                <w:w w:val="105"/>
                <w:sz w:val="16"/>
                <w:szCs w:val="16"/>
              </w:rPr>
              <w:t>30</w:t>
            </w:r>
            <w:r w:rsidR="004848E4">
              <w:rPr>
                <w:b/>
                <w:bCs/>
                <w:w w:val="105"/>
                <w:sz w:val="16"/>
                <w:szCs w:val="16"/>
              </w:rPr>
              <w:t>.000,00</w:t>
            </w:r>
          </w:p>
        </w:tc>
      </w:tr>
      <w:tr w:rsidR="004848E4" w14:paraId="606CA29E" w14:textId="77777777" w:rsidTr="004848E4">
        <w:trPr>
          <w:trHeight w:val="317"/>
        </w:trPr>
        <w:tc>
          <w:tcPr>
            <w:tcW w:w="3167" w:type="dxa"/>
            <w:tcBorders>
              <w:top w:val="single" w:sz="6" w:space="0" w:color="000000"/>
              <w:left w:val="single" w:sz="6" w:space="0" w:color="000000"/>
              <w:bottom w:val="single" w:sz="6" w:space="0" w:color="000000"/>
              <w:right w:val="single" w:sz="6" w:space="0" w:color="000000"/>
            </w:tcBorders>
            <w:hideMark/>
          </w:tcPr>
          <w:p w14:paraId="1C1C5016" w14:textId="77777777" w:rsidR="004848E4" w:rsidRDefault="004848E4">
            <w:pPr>
              <w:pStyle w:val="TableParagraph"/>
              <w:kinsoku w:val="0"/>
              <w:overflowPunct w:val="0"/>
              <w:spacing w:before="68" w:line="276" w:lineRule="auto"/>
              <w:ind w:left="25"/>
              <w:jc w:val="left"/>
              <w:rPr>
                <w:w w:val="105"/>
                <w:sz w:val="16"/>
                <w:szCs w:val="16"/>
              </w:rPr>
            </w:pPr>
            <w:r>
              <w:rPr>
                <w:w w:val="105"/>
                <w:sz w:val="16"/>
                <w:szCs w:val="16"/>
              </w:rPr>
              <w:t>Arredamento mense scolastiche</w:t>
            </w:r>
          </w:p>
        </w:tc>
        <w:tc>
          <w:tcPr>
            <w:tcW w:w="1144" w:type="dxa"/>
            <w:tcBorders>
              <w:top w:val="single" w:sz="6" w:space="0" w:color="000000"/>
              <w:left w:val="single" w:sz="6" w:space="0" w:color="000000"/>
              <w:bottom w:val="single" w:sz="6" w:space="0" w:color="000000"/>
              <w:right w:val="single" w:sz="6" w:space="0" w:color="000000"/>
            </w:tcBorders>
            <w:hideMark/>
          </w:tcPr>
          <w:p w14:paraId="05392128" w14:textId="24DFF38D" w:rsidR="004848E4" w:rsidRDefault="00DF63C9" w:rsidP="005A1791">
            <w:pPr>
              <w:pStyle w:val="TableParagraph"/>
              <w:kinsoku w:val="0"/>
              <w:overflowPunct w:val="0"/>
              <w:spacing w:before="68" w:line="276" w:lineRule="auto"/>
              <w:ind w:right="61"/>
              <w:rPr>
                <w:w w:val="105"/>
                <w:sz w:val="16"/>
                <w:szCs w:val="16"/>
              </w:rPr>
            </w:pPr>
            <w:r>
              <w:rPr>
                <w:w w:val="105"/>
                <w:sz w:val="16"/>
                <w:szCs w:val="16"/>
              </w:rPr>
              <w:t>15</w:t>
            </w:r>
            <w:r w:rsidR="00DC01AA">
              <w:rPr>
                <w:w w:val="105"/>
                <w:sz w:val="16"/>
                <w:szCs w:val="16"/>
              </w:rPr>
              <w:t>.000,00</w:t>
            </w:r>
          </w:p>
        </w:tc>
        <w:tc>
          <w:tcPr>
            <w:tcW w:w="1143" w:type="dxa"/>
            <w:tcBorders>
              <w:top w:val="single" w:sz="6" w:space="0" w:color="000000"/>
              <w:left w:val="single" w:sz="6" w:space="0" w:color="000000"/>
              <w:bottom w:val="single" w:sz="6" w:space="0" w:color="000000"/>
              <w:right w:val="single" w:sz="6" w:space="0" w:color="000000"/>
            </w:tcBorders>
            <w:hideMark/>
          </w:tcPr>
          <w:p w14:paraId="7BB9A1BE" w14:textId="1653EF1A" w:rsidR="004848E4" w:rsidRDefault="00DF63C9" w:rsidP="005A1791">
            <w:pPr>
              <w:pStyle w:val="TableParagraph"/>
              <w:kinsoku w:val="0"/>
              <w:overflowPunct w:val="0"/>
              <w:spacing w:before="68" w:line="276" w:lineRule="auto"/>
              <w:ind w:right="59"/>
              <w:rPr>
                <w:w w:val="105"/>
                <w:sz w:val="16"/>
                <w:szCs w:val="16"/>
              </w:rPr>
            </w:pPr>
            <w:r>
              <w:rPr>
                <w:w w:val="105"/>
                <w:sz w:val="16"/>
                <w:szCs w:val="16"/>
              </w:rPr>
              <w:t>15</w:t>
            </w:r>
            <w:r w:rsidR="00DC01AA">
              <w:rPr>
                <w:w w:val="105"/>
                <w:sz w:val="16"/>
                <w:szCs w:val="16"/>
              </w:rPr>
              <w:t>.000,00</w:t>
            </w:r>
          </w:p>
        </w:tc>
        <w:tc>
          <w:tcPr>
            <w:tcW w:w="1144" w:type="dxa"/>
            <w:tcBorders>
              <w:top w:val="single" w:sz="6" w:space="0" w:color="000000"/>
              <w:left w:val="single" w:sz="6" w:space="0" w:color="000000"/>
              <w:bottom w:val="single" w:sz="6" w:space="0" w:color="000000"/>
              <w:right w:val="single" w:sz="6" w:space="0" w:color="000000"/>
            </w:tcBorders>
            <w:hideMark/>
          </w:tcPr>
          <w:p w14:paraId="1B7EE84B" w14:textId="3A82477B" w:rsidR="004848E4" w:rsidRDefault="00DF63C9" w:rsidP="005A1791">
            <w:pPr>
              <w:pStyle w:val="TableParagraph"/>
              <w:kinsoku w:val="0"/>
              <w:overflowPunct w:val="0"/>
              <w:spacing w:before="68" w:line="276" w:lineRule="auto"/>
              <w:ind w:right="59"/>
              <w:rPr>
                <w:w w:val="105"/>
                <w:sz w:val="16"/>
                <w:szCs w:val="16"/>
              </w:rPr>
            </w:pPr>
            <w:r>
              <w:rPr>
                <w:w w:val="105"/>
                <w:sz w:val="16"/>
                <w:szCs w:val="16"/>
              </w:rPr>
              <w:t>15</w:t>
            </w:r>
            <w:r w:rsidR="00DC01AA">
              <w:rPr>
                <w:w w:val="105"/>
                <w:sz w:val="16"/>
                <w:szCs w:val="16"/>
              </w:rPr>
              <w:t>.000,00</w:t>
            </w:r>
          </w:p>
        </w:tc>
        <w:tc>
          <w:tcPr>
            <w:tcW w:w="1143" w:type="dxa"/>
            <w:tcBorders>
              <w:top w:val="single" w:sz="6" w:space="0" w:color="000000"/>
              <w:left w:val="single" w:sz="6" w:space="0" w:color="000000"/>
              <w:bottom w:val="single" w:sz="6" w:space="0" w:color="000000"/>
              <w:right w:val="single" w:sz="6" w:space="0" w:color="000000"/>
            </w:tcBorders>
            <w:hideMark/>
          </w:tcPr>
          <w:p w14:paraId="6EA238DF" w14:textId="240DD954" w:rsidR="004848E4" w:rsidRDefault="00DF63C9" w:rsidP="005A1791">
            <w:pPr>
              <w:pStyle w:val="TableParagraph"/>
              <w:kinsoku w:val="0"/>
              <w:overflowPunct w:val="0"/>
              <w:spacing w:before="67" w:line="276" w:lineRule="auto"/>
              <w:ind w:right="57"/>
              <w:rPr>
                <w:b/>
                <w:bCs/>
                <w:w w:val="105"/>
                <w:sz w:val="16"/>
                <w:szCs w:val="16"/>
              </w:rPr>
            </w:pPr>
            <w:r>
              <w:rPr>
                <w:b/>
                <w:bCs/>
                <w:w w:val="105"/>
                <w:sz w:val="16"/>
                <w:szCs w:val="16"/>
              </w:rPr>
              <w:t>45</w:t>
            </w:r>
            <w:r w:rsidR="005A1791">
              <w:rPr>
                <w:b/>
                <w:bCs/>
                <w:w w:val="105"/>
                <w:sz w:val="16"/>
                <w:szCs w:val="16"/>
              </w:rPr>
              <w:t>.000,00</w:t>
            </w:r>
          </w:p>
        </w:tc>
      </w:tr>
      <w:tr w:rsidR="004848E4" w14:paraId="105F456F" w14:textId="77777777" w:rsidTr="004848E4">
        <w:trPr>
          <w:trHeight w:val="317"/>
        </w:trPr>
        <w:tc>
          <w:tcPr>
            <w:tcW w:w="3167" w:type="dxa"/>
            <w:tcBorders>
              <w:top w:val="single" w:sz="6" w:space="0" w:color="000000"/>
              <w:left w:val="single" w:sz="6" w:space="0" w:color="000000"/>
              <w:bottom w:val="single" w:sz="6" w:space="0" w:color="000000"/>
              <w:right w:val="single" w:sz="6" w:space="0" w:color="000000"/>
            </w:tcBorders>
            <w:hideMark/>
          </w:tcPr>
          <w:p w14:paraId="42A77EE9" w14:textId="77777777" w:rsidR="004848E4" w:rsidRDefault="004848E4">
            <w:pPr>
              <w:pStyle w:val="TableParagraph"/>
              <w:kinsoku w:val="0"/>
              <w:overflowPunct w:val="0"/>
              <w:spacing w:before="68" w:line="276" w:lineRule="auto"/>
              <w:ind w:left="25"/>
              <w:jc w:val="left"/>
              <w:rPr>
                <w:w w:val="105"/>
                <w:sz w:val="16"/>
                <w:szCs w:val="16"/>
              </w:rPr>
            </w:pPr>
            <w:r>
              <w:rPr>
                <w:w w:val="105"/>
                <w:sz w:val="16"/>
                <w:szCs w:val="16"/>
              </w:rPr>
              <w:t>Beni ammortizzabili nell'anno</w:t>
            </w:r>
          </w:p>
        </w:tc>
        <w:tc>
          <w:tcPr>
            <w:tcW w:w="1144" w:type="dxa"/>
            <w:tcBorders>
              <w:top w:val="single" w:sz="6" w:space="0" w:color="000000"/>
              <w:left w:val="single" w:sz="6" w:space="0" w:color="000000"/>
              <w:bottom w:val="single" w:sz="6" w:space="0" w:color="000000"/>
              <w:right w:val="single" w:sz="6" w:space="0" w:color="000000"/>
            </w:tcBorders>
            <w:hideMark/>
          </w:tcPr>
          <w:p w14:paraId="2EBC7F9F" w14:textId="3BA329E9" w:rsidR="004848E4" w:rsidRDefault="00DC01AA" w:rsidP="005A1791">
            <w:pPr>
              <w:pStyle w:val="TableParagraph"/>
              <w:kinsoku w:val="0"/>
              <w:overflowPunct w:val="0"/>
              <w:spacing w:before="68" w:line="276" w:lineRule="auto"/>
              <w:ind w:right="61"/>
              <w:rPr>
                <w:w w:val="105"/>
                <w:sz w:val="16"/>
                <w:szCs w:val="16"/>
              </w:rPr>
            </w:pPr>
            <w:r>
              <w:rPr>
                <w:w w:val="105"/>
                <w:sz w:val="16"/>
                <w:szCs w:val="16"/>
              </w:rPr>
              <w:t>5.000,00</w:t>
            </w:r>
          </w:p>
        </w:tc>
        <w:tc>
          <w:tcPr>
            <w:tcW w:w="1143" w:type="dxa"/>
            <w:tcBorders>
              <w:top w:val="single" w:sz="6" w:space="0" w:color="000000"/>
              <w:left w:val="single" w:sz="6" w:space="0" w:color="000000"/>
              <w:bottom w:val="single" w:sz="6" w:space="0" w:color="000000"/>
              <w:right w:val="single" w:sz="6" w:space="0" w:color="000000"/>
            </w:tcBorders>
            <w:hideMark/>
          </w:tcPr>
          <w:p w14:paraId="1078BB79" w14:textId="7167D1EC" w:rsidR="004848E4" w:rsidRDefault="00DC01AA" w:rsidP="005A1791">
            <w:pPr>
              <w:pStyle w:val="TableParagraph"/>
              <w:kinsoku w:val="0"/>
              <w:overflowPunct w:val="0"/>
              <w:spacing w:before="68" w:line="276" w:lineRule="auto"/>
              <w:ind w:right="61"/>
              <w:rPr>
                <w:w w:val="105"/>
                <w:sz w:val="16"/>
                <w:szCs w:val="16"/>
              </w:rPr>
            </w:pPr>
            <w:r>
              <w:rPr>
                <w:w w:val="105"/>
                <w:sz w:val="16"/>
                <w:szCs w:val="16"/>
              </w:rPr>
              <w:t>5</w:t>
            </w:r>
            <w:r w:rsidR="004848E4">
              <w:rPr>
                <w:w w:val="105"/>
                <w:sz w:val="16"/>
                <w:szCs w:val="16"/>
              </w:rPr>
              <w:t>.000,00</w:t>
            </w:r>
          </w:p>
        </w:tc>
        <w:tc>
          <w:tcPr>
            <w:tcW w:w="1144" w:type="dxa"/>
            <w:tcBorders>
              <w:top w:val="single" w:sz="6" w:space="0" w:color="000000"/>
              <w:left w:val="single" w:sz="6" w:space="0" w:color="000000"/>
              <w:bottom w:val="single" w:sz="6" w:space="0" w:color="000000"/>
              <w:right w:val="single" w:sz="6" w:space="0" w:color="000000"/>
            </w:tcBorders>
            <w:hideMark/>
          </w:tcPr>
          <w:p w14:paraId="02BCDA17" w14:textId="493B211B" w:rsidR="004848E4" w:rsidRDefault="00DC01AA" w:rsidP="005A1791">
            <w:pPr>
              <w:pStyle w:val="TableParagraph"/>
              <w:kinsoku w:val="0"/>
              <w:overflowPunct w:val="0"/>
              <w:spacing w:before="68" w:line="276" w:lineRule="auto"/>
              <w:ind w:right="61"/>
              <w:rPr>
                <w:w w:val="105"/>
                <w:sz w:val="16"/>
                <w:szCs w:val="16"/>
              </w:rPr>
            </w:pPr>
            <w:r>
              <w:rPr>
                <w:w w:val="105"/>
                <w:sz w:val="16"/>
                <w:szCs w:val="16"/>
              </w:rPr>
              <w:t>5</w:t>
            </w:r>
            <w:r w:rsidR="004848E4">
              <w:rPr>
                <w:w w:val="105"/>
                <w:sz w:val="16"/>
                <w:szCs w:val="16"/>
              </w:rPr>
              <w:t>.000,00</w:t>
            </w:r>
          </w:p>
        </w:tc>
        <w:tc>
          <w:tcPr>
            <w:tcW w:w="1143" w:type="dxa"/>
            <w:tcBorders>
              <w:top w:val="single" w:sz="6" w:space="0" w:color="000000"/>
              <w:left w:val="single" w:sz="6" w:space="0" w:color="000000"/>
              <w:bottom w:val="single" w:sz="6" w:space="0" w:color="000000"/>
              <w:right w:val="single" w:sz="6" w:space="0" w:color="000000"/>
            </w:tcBorders>
            <w:hideMark/>
          </w:tcPr>
          <w:p w14:paraId="2207629F" w14:textId="46CE48B3" w:rsidR="004848E4" w:rsidRDefault="00DC01AA" w:rsidP="005A1791">
            <w:pPr>
              <w:pStyle w:val="TableParagraph"/>
              <w:kinsoku w:val="0"/>
              <w:overflowPunct w:val="0"/>
              <w:spacing w:before="67" w:line="276" w:lineRule="auto"/>
              <w:ind w:right="57"/>
              <w:rPr>
                <w:b/>
                <w:bCs/>
                <w:w w:val="105"/>
                <w:sz w:val="16"/>
                <w:szCs w:val="16"/>
              </w:rPr>
            </w:pPr>
            <w:r>
              <w:rPr>
                <w:b/>
                <w:bCs/>
                <w:w w:val="105"/>
                <w:sz w:val="16"/>
                <w:szCs w:val="16"/>
              </w:rPr>
              <w:t>15</w:t>
            </w:r>
            <w:r w:rsidR="004848E4">
              <w:rPr>
                <w:b/>
                <w:bCs/>
                <w:w w:val="105"/>
                <w:sz w:val="16"/>
                <w:szCs w:val="16"/>
              </w:rPr>
              <w:t>.000,00</w:t>
            </w:r>
          </w:p>
        </w:tc>
      </w:tr>
      <w:tr w:rsidR="004848E4" w14:paraId="582571DD" w14:textId="77777777" w:rsidTr="004848E4">
        <w:trPr>
          <w:trHeight w:val="331"/>
        </w:trPr>
        <w:tc>
          <w:tcPr>
            <w:tcW w:w="3167" w:type="dxa"/>
            <w:tcBorders>
              <w:top w:val="single" w:sz="6" w:space="0" w:color="000000"/>
              <w:left w:val="single" w:sz="6" w:space="0" w:color="000000"/>
              <w:bottom w:val="nil"/>
              <w:right w:val="single" w:sz="6" w:space="0" w:color="000000"/>
            </w:tcBorders>
            <w:shd w:val="clear" w:color="auto" w:fill="D9D9D9"/>
            <w:hideMark/>
          </w:tcPr>
          <w:p w14:paraId="31F76B5F" w14:textId="77777777" w:rsidR="004848E4" w:rsidRDefault="004848E4">
            <w:pPr>
              <w:pStyle w:val="TableParagraph"/>
              <w:kinsoku w:val="0"/>
              <w:overflowPunct w:val="0"/>
              <w:spacing w:before="68" w:line="276" w:lineRule="auto"/>
              <w:ind w:right="17"/>
              <w:rPr>
                <w:b/>
                <w:bCs/>
                <w:sz w:val="16"/>
                <w:szCs w:val="16"/>
              </w:rPr>
            </w:pPr>
            <w:r>
              <w:rPr>
                <w:b/>
                <w:bCs/>
                <w:sz w:val="16"/>
                <w:szCs w:val="16"/>
              </w:rPr>
              <w:t>Totale</w:t>
            </w:r>
          </w:p>
        </w:tc>
        <w:tc>
          <w:tcPr>
            <w:tcW w:w="1144" w:type="dxa"/>
            <w:tcBorders>
              <w:top w:val="single" w:sz="6" w:space="0" w:color="000000"/>
              <w:left w:val="single" w:sz="6" w:space="0" w:color="000000"/>
              <w:bottom w:val="nil"/>
              <w:right w:val="single" w:sz="6" w:space="0" w:color="000000"/>
            </w:tcBorders>
            <w:shd w:val="clear" w:color="auto" w:fill="D9D9D9"/>
            <w:hideMark/>
          </w:tcPr>
          <w:p w14:paraId="7BDEF041" w14:textId="5DDC6E99" w:rsidR="004848E4" w:rsidRDefault="00DF63C9" w:rsidP="005A1791">
            <w:pPr>
              <w:pStyle w:val="TableParagraph"/>
              <w:kinsoku w:val="0"/>
              <w:overflowPunct w:val="0"/>
              <w:spacing w:before="68" w:line="276" w:lineRule="auto"/>
              <w:ind w:right="61"/>
              <w:rPr>
                <w:b/>
                <w:bCs/>
                <w:sz w:val="16"/>
                <w:szCs w:val="16"/>
              </w:rPr>
            </w:pPr>
            <w:r>
              <w:rPr>
                <w:b/>
                <w:bCs/>
                <w:sz w:val="16"/>
                <w:szCs w:val="16"/>
              </w:rPr>
              <w:t>100.000,00</w:t>
            </w:r>
          </w:p>
        </w:tc>
        <w:tc>
          <w:tcPr>
            <w:tcW w:w="1143" w:type="dxa"/>
            <w:tcBorders>
              <w:top w:val="single" w:sz="6" w:space="0" w:color="000000"/>
              <w:left w:val="single" w:sz="6" w:space="0" w:color="000000"/>
              <w:bottom w:val="nil"/>
              <w:right w:val="single" w:sz="6" w:space="0" w:color="000000"/>
            </w:tcBorders>
            <w:shd w:val="clear" w:color="auto" w:fill="D9D9D9"/>
            <w:hideMark/>
          </w:tcPr>
          <w:p w14:paraId="32B3D82A" w14:textId="3454D2FC" w:rsidR="004848E4" w:rsidRDefault="00DF63C9" w:rsidP="005A1791">
            <w:pPr>
              <w:pStyle w:val="TableParagraph"/>
              <w:kinsoku w:val="0"/>
              <w:overflowPunct w:val="0"/>
              <w:spacing w:before="68" w:line="276" w:lineRule="auto"/>
              <w:ind w:right="59"/>
              <w:rPr>
                <w:b/>
                <w:bCs/>
                <w:sz w:val="16"/>
                <w:szCs w:val="16"/>
              </w:rPr>
            </w:pPr>
            <w:r>
              <w:rPr>
                <w:b/>
                <w:bCs/>
                <w:sz w:val="16"/>
                <w:szCs w:val="16"/>
              </w:rPr>
              <w:t>100.000,00</w:t>
            </w:r>
          </w:p>
        </w:tc>
        <w:tc>
          <w:tcPr>
            <w:tcW w:w="1144" w:type="dxa"/>
            <w:tcBorders>
              <w:top w:val="single" w:sz="6" w:space="0" w:color="000000"/>
              <w:left w:val="single" w:sz="6" w:space="0" w:color="000000"/>
              <w:bottom w:val="nil"/>
              <w:right w:val="single" w:sz="6" w:space="0" w:color="000000"/>
            </w:tcBorders>
            <w:shd w:val="clear" w:color="auto" w:fill="D9D9D9"/>
            <w:hideMark/>
          </w:tcPr>
          <w:p w14:paraId="38788220" w14:textId="51A57701" w:rsidR="004848E4" w:rsidRDefault="00DF63C9" w:rsidP="005A1791">
            <w:pPr>
              <w:pStyle w:val="TableParagraph"/>
              <w:kinsoku w:val="0"/>
              <w:overflowPunct w:val="0"/>
              <w:spacing w:before="68" w:line="276" w:lineRule="auto"/>
              <w:ind w:right="59"/>
              <w:rPr>
                <w:b/>
                <w:bCs/>
                <w:sz w:val="16"/>
                <w:szCs w:val="16"/>
              </w:rPr>
            </w:pPr>
            <w:r>
              <w:rPr>
                <w:b/>
                <w:bCs/>
                <w:sz w:val="16"/>
                <w:szCs w:val="16"/>
              </w:rPr>
              <w:t>100.000,00</w:t>
            </w:r>
          </w:p>
        </w:tc>
        <w:tc>
          <w:tcPr>
            <w:tcW w:w="1143" w:type="dxa"/>
            <w:tcBorders>
              <w:top w:val="single" w:sz="6" w:space="0" w:color="000000"/>
              <w:left w:val="single" w:sz="6" w:space="0" w:color="000000"/>
              <w:bottom w:val="nil"/>
              <w:right w:val="single" w:sz="6" w:space="0" w:color="000000"/>
            </w:tcBorders>
            <w:shd w:val="clear" w:color="auto" w:fill="D9D9D9"/>
            <w:hideMark/>
          </w:tcPr>
          <w:p w14:paraId="0224C851" w14:textId="592A6161" w:rsidR="004848E4" w:rsidRDefault="00DF63C9" w:rsidP="005A1791">
            <w:pPr>
              <w:pStyle w:val="TableParagraph"/>
              <w:kinsoku w:val="0"/>
              <w:overflowPunct w:val="0"/>
              <w:spacing w:before="68" w:line="276" w:lineRule="auto"/>
              <w:ind w:right="57"/>
              <w:rPr>
                <w:b/>
                <w:bCs/>
                <w:sz w:val="16"/>
                <w:szCs w:val="16"/>
              </w:rPr>
            </w:pPr>
            <w:r>
              <w:rPr>
                <w:b/>
                <w:bCs/>
                <w:sz w:val="16"/>
                <w:szCs w:val="16"/>
              </w:rPr>
              <w:t>300.000,00</w:t>
            </w:r>
          </w:p>
        </w:tc>
      </w:tr>
    </w:tbl>
    <w:p w14:paraId="2F8E0C19" w14:textId="77777777" w:rsidR="004848E4" w:rsidRDefault="004848E4" w:rsidP="004848E4">
      <w:pPr>
        <w:pStyle w:val="Corpotesto"/>
        <w:kinsoku w:val="0"/>
        <w:overflowPunct w:val="0"/>
        <w:spacing w:before="5"/>
        <w:rPr>
          <w:sz w:val="10"/>
          <w:szCs w:val="10"/>
        </w:rPr>
      </w:pPr>
    </w:p>
    <w:p w14:paraId="0C5D8616" w14:textId="77777777" w:rsidR="00362322" w:rsidRDefault="00362322" w:rsidP="004848E4">
      <w:pPr>
        <w:rPr>
          <w:sz w:val="10"/>
          <w:szCs w:val="10"/>
        </w:rPr>
      </w:pPr>
    </w:p>
    <w:p w14:paraId="0BF67CD4" w14:textId="77777777" w:rsidR="00362322" w:rsidRDefault="00362322" w:rsidP="004848E4">
      <w:pPr>
        <w:rPr>
          <w:sz w:val="10"/>
          <w:szCs w:val="10"/>
        </w:rPr>
      </w:pPr>
    </w:p>
    <w:p w14:paraId="77051D9D" w14:textId="77777777" w:rsidR="00362322" w:rsidRDefault="00362322" w:rsidP="004848E4">
      <w:pPr>
        <w:rPr>
          <w:sz w:val="10"/>
          <w:szCs w:val="10"/>
        </w:rPr>
      </w:pPr>
    </w:p>
    <w:p w14:paraId="3ECF118C" w14:textId="77777777" w:rsidR="00362322" w:rsidRDefault="00362322" w:rsidP="004848E4">
      <w:pPr>
        <w:rPr>
          <w:sz w:val="10"/>
          <w:szCs w:val="10"/>
        </w:rPr>
      </w:pPr>
    </w:p>
    <w:p w14:paraId="5A1C6C6F" w14:textId="77777777" w:rsidR="00362322" w:rsidRDefault="00362322" w:rsidP="004848E4">
      <w:pPr>
        <w:rPr>
          <w:sz w:val="10"/>
          <w:szCs w:val="10"/>
        </w:rPr>
      </w:pPr>
    </w:p>
    <w:p w14:paraId="772C0ABE" w14:textId="4CF2A0DE" w:rsidR="00362322" w:rsidRDefault="00362322" w:rsidP="00362322">
      <w:pPr>
        <w:pStyle w:val="Corpotesto"/>
        <w:kinsoku w:val="0"/>
        <w:overflowPunct w:val="0"/>
        <w:spacing w:line="360" w:lineRule="auto"/>
        <w:ind w:left="102" w:right="107"/>
        <w:jc w:val="both"/>
      </w:pPr>
      <w:r>
        <w:t>Gli altri investimenti previsti nel triennio si riferiscono al servizio mense scolastiche nell’ambito della sostituzione/adeguamento delle attrezzature, arredamento e impianti all’uopo destinati nei vari centri cottura a disposizione della società</w:t>
      </w:r>
      <w:r w:rsidR="00DC01AA">
        <w:t>.</w:t>
      </w:r>
    </w:p>
    <w:p w14:paraId="6FA50DE3" w14:textId="77777777" w:rsidR="00362322" w:rsidRDefault="00362322" w:rsidP="00362322">
      <w:pPr>
        <w:pStyle w:val="Corpotesto"/>
        <w:kinsoku w:val="0"/>
        <w:overflowPunct w:val="0"/>
        <w:spacing w:line="360" w:lineRule="auto"/>
        <w:ind w:left="102" w:right="107" w:firstLine="707"/>
        <w:jc w:val="both"/>
      </w:pPr>
    </w:p>
    <w:p w14:paraId="59933B52" w14:textId="475D6B73" w:rsidR="00DC01AA" w:rsidRDefault="00362322" w:rsidP="00362322">
      <w:pPr>
        <w:pStyle w:val="Corpotesto"/>
        <w:kinsoku w:val="0"/>
        <w:overflowPunct w:val="0"/>
        <w:spacing w:line="360" w:lineRule="auto"/>
        <w:ind w:left="102" w:right="108"/>
        <w:jc w:val="both"/>
      </w:pPr>
      <w:r>
        <w:t>Si allega documento riportante la proiezione dei dati reddituali, patrimoniali e finanziari della Società attesi nel periodo 202</w:t>
      </w:r>
      <w:r w:rsidR="00DC01AA">
        <w:t>1</w:t>
      </w:r>
      <w:r>
        <w:t>-202</w:t>
      </w:r>
      <w:r w:rsidR="00DC01AA">
        <w:t>3</w:t>
      </w:r>
      <w:r>
        <w:t>; le elaborazioni sono state effettuate partendo dalla situazione economico- patrimoniale della Società risultate da</w:t>
      </w:r>
      <w:r w:rsidR="00DC01AA">
        <w:t xml:space="preserve">i bilanci di esercizio 2019 e 2020 e sulla </w:t>
      </w:r>
      <w:r>
        <w:t>prevision</w:t>
      </w:r>
      <w:r w:rsidR="00DC01AA">
        <w:t>e</w:t>
      </w:r>
      <w:r>
        <w:t xml:space="preserve"> </w:t>
      </w:r>
      <w:r w:rsidR="00DC01AA">
        <w:t xml:space="preserve">che gli anni scolastici </w:t>
      </w:r>
      <w:r>
        <w:t>20</w:t>
      </w:r>
      <w:r w:rsidR="00DC01AA">
        <w:t>21</w:t>
      </w:r>
      <w:r>
        <w:t>/202</w:t>
      </w:r>
      <w:r w:rsidR="00DC01AA">
        <w:t>2 e successivi non abbiano interruzioni causa pandemia sanitaria da Covid-19.</w:t>
      </w:r>
    </w:p>
    <w:sectPr w:rsidR="00DC01AA" w:rsidSect="00362322">
      <w:headerReference w:type="default" r:id="rId9"/>
      <w:footerReference w:type="default" r:id="rId10"/>
      <w:pgSz w:w="11910" w:h="16840"/>
      <w:pgMar w:top="1320" w:right="1020" w:bottom="800" w:left="1600" w:header="825" w:footer="6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B62AF" w14:textId="77777777" w:rsidR="004F4370" w:rsidRDefault="004F4370" w:rsidP="004655FC">
      <w:pPr>
        <w:spacing w:after="0" w:line="240" w:lineRule="auto"/>
      </w:pPr>
      <w:r>
        <w:separator/>
      </w:r>
    </w:p>
  </w:endnote>
  <w:endnote w:type="continuationSeparator" w:id="0">
    <w:p w14:paraId="50D00C9B" w14:textId="77777777" w:rsidR="004F4370" w:rsidRDefault="004F4370" w:rsidP="00465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079815"/>
      <w:docPartObj>
        <w:docPartGallery w:val="Page Numbers (Bottom of Page)"/>
        <w:docPartUnique/>
      </w:docPartObj>
    </w:sdtPr>
    <w:sdtEndPr/>
    <w:sdtContent>
      <w:p w14:paraId="47C5B702" w14:textId="77777777" w:rsidR="005C3E55" w:rsidRDefault="005C3E55">
        <w:pPr>
          <w:pStyle w:val="Pidipagina"/>
          <w:jc w:val="right"/>
        </w:pPr>
        <w:r>
          <w:fldChar w:fldCharType="begin"/>
        </w:r>
        <w:r>
          <w:instrText>PAGE   \* MERGEFORMAT</w:instrText>
        </w:r>
        <w:r>
          <w:fldChar w:fldCharType="separate"/>
        </w:r>
        <w:r>
          <w:rPr>
            <w:noProof/>
          </w:rPr>
          <w:t>8</w:t>
        </w:r>
        <w:r>
          <w:fldChar w:fldCharType="end"/>
        </w:r>
      </w:p>
    </w:sdtContent>
  </w:sdt>
  <w:p w14:paraId="070A99C7" w14:textId="77777777" w:rsidR="005C3E55" w:rsidRDefault="005C3E5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7780926"/>
      <w:docPartObj>
        <w:docPartGallery w:val="Page Numbers (Bottom of Page)"/>
        <w:docPartUnique/>
      </w:docPartObj>
    </w:sdtPr>
    <w:sdtEndPr/>
    <w:sdtContent>
      <w:p w14:paraId="084C0EB4" w14:textId="77777777" w:rsidR="005C3E55" w:rsidRDefault="005C3E55">
        <w:pPr>
          <w:pStyle w:val="Pidipagina"/>
          <w:jc w:val="right"/>
        </w:pPr>
        <w:r>
          <w:fldChar w:fldCharType="begin"/>
        </w:r>
        <w:r>
          <w:instrText>PAGE   \* MERGEFORMAT</w:instrText>
        </w:r>
        <w:r>
          <w:fldChar w:fldCharType="separate"/>
        </w:r>
        <w:r>
          <w:rPr>
            <w:noProof/>
          </w:rPr>
          <w:t>7</w:t>
        </w:r>
        <w:r>
          <w:fldChar w:fldCharType="end"/>
        </w:r>
      </w:p>
    </w:sdtContent>
  </w:sdt>
  <w:p w14:paraId="68DCD5F9" w14:textId="77777777" w:rsidR="005C3E55" w:rsidRDefault="005C3E5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42F09" w14:textId="77777777" w:rsidR="004F4370" w:rsidRDefault="004F4370" w:rsidP="004655FC">
      <w:pPr>
        <w:spacing w:after="0" w:line="240" w:lineRule="auto"/>
      </w:pPr>
      <w:r>
        <w:separator/>
      </w:r>
    </w:p>
  </w:footnote>
  <w:footnote w:type="continuationSeparator" w:id="0">
    <w:p w14:paraId="64F34231" w14:textId="77777777" w:rsidR="004F4370" w:rsidRDefault="004F4370" w:rsidP="004655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7018" w14:textId="23EDBDA9" w:rsidR="005C3E55" w:rsidRDefault="005C3E55" w:rsidP="001C7C83">
    <w:pPr>
      <w:pStyle w:val="Intestazione"/>
      <w:ind w:left="-864" w:hanging="27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7" type="#_x0000_t75" style="width:51pt;height:33pt;visibility:visible;mso-wrap-style:square" o:bullet="t">
        <v:imagedata r:id="rId1" o:title="triangle-39"/>
      </v:shape>
    </w:pict>
  </w:numPicBullet>
  <w:numPicBullet w:numPicBulletId="1">
    <w:pict>
      <v:shape id="_x0000_i1198" type="#_x0000_t75" style="width:52.5pt;height:34.5pt;visibility:visible;mso-wrap-style:square" o:bullet="t">
        <v:imagedata r:id="rId2" o:title="triangle-43"/>
      </v:shape>
    </w:pict>
  </w:numPicBullet>
  <w:numPicBullet w:numPicBulletId="2">
    <w:pict>
      <v:shape id="_x0000_i1199" type="#_x0000_t75" style="width:51pt;height:33pt;visibility:visible;mso-wrap-style:square" o:bullet="t">
        <v:imagedata r:id="rId3" o:title="triangle-55"/>
      </v:shape>
    </w:pict>
  </w:numPicBullet>
  <w:numPicBullet w:numPicBulletId="3">
    <w:pict>
      <v:shape id="_x0000_i1200" type="#_x0000_t75" style="width:52.5pt;height:34.5pt;visibility:visible;mso-wrap-style:square" o:bullet="t">
        <v:imagedata r:id="rId4" o:title="triangle-56"/>
      </v:shape>
    </w:pict>
  </w:numPicBullet>
  <w:numPicBullet w:numPicBulletId="4">
    <w:pict>
      <v:shape id="_x0000_i1201" type="#_x0000_t75" style="width:51pt;height:33pt;visibility:visible;mso-wrap-style:square" o:bullet="t">
        <v:imagedata r:id="rId5" o:title="triangle-66"/>
      </v:shape>
    </w:pict>
  </w:numPicBullet>
  <w:numPicBullet w:numPicBulletId="5">
    <w:pict>
      <v:shape id="_x0000_i1202" type="#_x0000_t75" style="width:13.5pt;height:15.75pt;visibility:visible;mso-wrap-style:square" o:bullet="t">
        <v:imagedata r:id="rId6" o:title="up-1"/>
      </v:shape>
    </w:pict>
  </w:numPicBullet>
  <w:numPicBullet w:numPicBulletId="6">
    <w:pict>
      <v:shape id="_x0000_i1203" type="#_x0000_t75" style="width:13.5pt;height:15.75pt;visibility:visible;mso-wrap-style:square" o:bullet="t">
        <v:imagedata r:id="rId7" o:title="up-13"/>
      </v:shape>
    </w:pict>
  </w:numPicBullet>
  <w:numPicBullet w:numPicBulletId="7">
    <w:pict>
      <v:shape id="_x0000_i1204" type="#_x0000_t75" style="width:13.5pt;height:15.75pt;visibility:visible;mso-wrap-style:square" o:bullet="t">
        <v:imagedata r:id="rId8" o:title="up-29"/>
      </v:shape>
    </w:pict>
  </w:numPicBullet>
  <w:numPicBullet w:numPicBulletId="8">
    <w:pict>
      <v:shape id="_x0000_i1205" type="#_x0000_t75" style="width:13.5pt;height:15.75pt;visibility:visible;mso-wrap-style:square" o:bullet="t">
        <v:imagedata r:id="rId9" o:title="up-53"/>
      </v:shape>
    </w:pict>
  </w:numPicBullet>
  <w:abstractNum w:abstractNumId="0" w15:restartNumberingAfterBreak="0">
    <w:nsid w:val="00000402"/>
    <w:multiLevelType w:val="multilevel"/>
    <w:tmpl w:val="00000885"/>
    <w:lvl w:ilvl="0">
      <w:start w:val="1"/>
      <w:numFmt w:val="decimal"/>
      <w:lvlText w:val="%1."/>
      <w:lvlJc w:val="left"/>
      <w:pPr>
        <w:ind w:left="541" w:hanging="440"/>
      </w:pPr>
      <w:rPr>
        <w:rFonts w:ascii="Calibri" w:hAnsi="Calibri" w:cs="Calibri"/>
        <w:b w:val="0"/>
        <w:bCs w:val="0"/>
        <w:w w:val="100"/>
        <w:sz w:val="22"/>
        <w:szCs w:val="22"/>
      </w:rPr>
    </w:lvl>
    <w:lvl w:ilvl="1">
      <w:numFmt w:val="bullet"/>
      <w:lvlText w:val="•"/>
      <w:lvlJc w:val="left"/>
      <w:pPr>
        <w:ind w:left="1414" w:hanging="440"/>
      </w:pPr>
    </w:lvl>
    <w:lvl w:ilvl="2">
      <w:numFmt w:val="bullet"/>
      <w:lvlText w:val="•"/>
      <w:lvlJc w:val="left"/>
      <w:pPr>
        <w:ind w:left="2289" w:hanging="440"/>
      </w:pPr>
    </w:lvl>
    <w:lvl w:ilvl="3">
      <w:numFmt w:val="bullet"/>
      <w:lvlText w:val="•"/>
      <w:lvlJc w:val="left"/>
      <w:pPr>
        <w:ind w:left="3163" w:hanging="440"/>
      </w:pPr>
    </w:lvl>
    <w:lvl w:ilvl="4">
      <w:numFmt w:val="bullet"/>
      <w:lvlText w:val="•"/>
      <w:lvlJc w:val="left"/>
      <w:pPr>
        <w:ind w:left="4038" w:hanging="440"/>
      </w:pPr>
    </w:lvl>
    <w:lvl w:ilvl="5">
      <w:numFmt w:val="bullet"/>
      <w:lvlText w:val="•"/>
      <w:lvlJc w:val="left"/>
      <w:pPr>
        <w:ind w:left="4913" w:hanging="440"/>
      </w:pPr>
    </w:lvl>
    <w:lvl w:ilvl="6">
      <w:numFmt w:val="bullet"/>
      <w:lvlText w:val="•"/>
      <w:lvlJc w:val="left"/>
      <w:pPr>
        <w:ind w:left="5787" w:hanging="440"/>
      </w:pPr>
    </w:lvl>
    <w:lvl w:ilvl="7">
      <w:numFmt w:val="bullet"/>
      <w:lvlText w:val="•"/>
      <w:lvlJc w:val="left"/>
      <w:pPr>
        <w:ind w:left="6662" w:hanging="440"/>
      </w:pPr>
    </w:lvl>
    <w:lvl w:ilvl="8">
      <w:numFmt w:val="bullet"/>
      <w:lvlText w:val="•"/>
      <w:lvlJc w:val="left"/>
      <w:pPr>
        <w:ind w:left="7537" w:hanging="440"/>
      </w:pPr>
    </w:lvl>
  </w:abstractNum>
  <w:abstractNum w:abstractNumId="1" w15:restartNumberingAfterBreak="0">
    <w:nsid w:val="00000403"/>
    <w:multiLevelType w:val="multilevel"/>
    <w:tmpl w:val="00000886"/>
    <w:lvl w:ilvl="0">
      <w:start w:val="1"/>
      <w:numFmt w:val="decimal"/>
      <w:lvlText w:val="(%1)"/>
      <w:lvlJc w:val="left"/>
      <w:pPr>
        <w:ind w:left="284" w:hanging="183"/>
      </w:pPr>
      <w:rPr>
        <w:rFonts w:cs="Times New Roman"/>
        <w:b w:val="0"/>
        <w:bCs w:val="0"/>
        <w:spacing w:val="-1"/>
        <w:w w:val="100"/>
      </w:rPr>
    </w:lvl>
    <w:lvl w:ilvl="1">
      <w:numFmt w:val="bullet"/>
      <w:lvlText w:val="•"/>
      <w:lvlJc w:val="left"/>
      <w:pPr>
        <w:ind w:left="1180" w:hanging="183"/>
      </w:pPr>
    </w:lvl>
    <w:lvl w:ilvl="2">
      <w:numFmt w:val="bullet"/>
      <w:lvlText w:val="•"/>
      <w:lvlJc w:val="left"/>
      <w:pPr>
        <w:ind w:left="2081" w:hanging="183"/>
      </w:pPr>
    </w:lvl>
    <w:lvl w:ilvl="3">
      <w:numFmt w:val="bullet"/>
      <w:lvlText w:val="•"/>
      <w:lvlJc w:val="left"/>
      <w:pPr>
        <w:ind w:left="2981" w:hanging="183"/>
      </w:pPr>
    </w:lvl>
    <w:lvl w:ilvl="4">
      <w:numFmt w:val="bullet"/>
      <w:lvlText w:val="•"/>
      <w:lvlJc w:val="left"/>
      <w:pPr>
        <w:ind w:left="3882" w:hanging="183"/>
      </w:pPr>
    </w:lvl>
    <w:lvl w:ilvl="5">
      <w:numFmt w:val="bullet"/>
      <w:lvlText w:val="•"/>
      <w:lvlJc w:val="left"/>
      <w:pPr>
        <w:ind w:left="4783" w:hanging="183"/>
      </w:pPr>
    </w:lvl>
    <w:lvl w:ilvl="6">
      <w:numFmt w:val="bullet"/>
      <w:lvlText w:val="•"/>
      <w:lvlJc w:val="left"/>
      <w:pPr>
        <w:ind w:left="5683" w:hanging="183"/>
      </w:pPr>
    </w:lvl>
    <w:lvl w:ilvl="7">
      <w:numFmt w:val="bullet"/>
      <w:lvlText w:val="•"/>
      <w:lvlJc w:val="left"/>
      <w:pPr>
        <w:ind w:left="6584" w:hanging="183"/>
      </w:pPr>
    </w:lvl>
    <w:lvl w:ilvl="8">
      <w:numFmt w:val="bullet"/>
      <w:lvlText w:val="•"/>
      <w:lvlJc w:val="left"/>
      <w:pPr>
        <w:ind w:left="7485" w:hanging="183"/>
      </w:pPr>
    </w:lvl>
  </w:abstractNum>
  <w:abstractNum w:abstractNumId="2" w15:restartNumberingAfterBreak="0">
    <w:nsid w:val="00000404"/>
    <w:multiLevelType w:val="multilevel"/>
    <w:tmpl w:val="00000887"/>
    <w:lvl w:ilvl="0">
      <w:numFmt w:val="bullet"/>
      <w:lvlText w:val="-"/>
      <w:lvlJc w:val="left"/>
      <w:pPr>
        <w:ind w:left="188" w:hanging="87"/>
      </w:pPr>
      <w:rPr>
        <w:rFonts w:ascii="Calibri" w:hAnsi="Calibri"/>
        <w:b w:val="0"/>
        <w:i/>
        <w:w w:val="100"/>
        <w:sz w:val="16"/>
      </w:rPr>
    </w:lvl>
    <w:lvl w:ilvl="1">
      <w:numFmt w:val="bullet"/>
      <w:lvlText w:val="•"/>
      <w:lvlJc w:val="left"/>
      <w:pPr>
        <w:ind w:left="1520" w:hanging="346"/>
      </w:pPr>
      <w:rPr>
        <w:rFonts w:ascii="Arial" w:hAnsi="Arial"/>
        <w:b w:val="0"/>
        <w:w w:val="131"/>
        <w:sz w:val="22"/>
      </w:rPr>
    </w:lvl>
    <w:lvl w:ilvl="2">
      <w:numFmt w:val="bullet"/>
      <w:lvlText w:val="•"/>
      <w:lvlJc w:val="left"/>
      <w:pPr>
        <w:ind w:left="2382" w:hanging="346"/>
      </w:pPr>
    </w:lvl>
    <w:lvl w:ilvl="3">
      <w:numFmt w:val="bullet"/>
      <w:lvlText w:val="•"/>
      <w:lvlJc w:val="left"/>
      <w:pPr>
        <w:ind w:left="3245" w:hanging="346"/>
      </w:pPr>
    </w:lvl>
    <w:lvl w:ilvl="4">
      <w:numFmt w:val="bullet"/>
      <w:lvlText w:val="•"/>
      <w:lvlJc w:val="left"/>
      <w:pPr>
        <w:ind w:left="4108" w:hanging="346"/>
      </w:pPr>
    </w:lvl>
    <w:lvl w:ilvl="5">
      <w:numFmt w:val="bullet"/>
      <w:lvlText w:val="•"/>
      <w:lvlJc w:val="left"/>
      <w:pPr>
        <w:ind w:left="4971" w:hanging="346"/>
      </w:pPr>
    </w:lvl>
    <w:lvl w:ilvl="6">
      <w:numFmt w:val="bullet"/>
      <w:lvlText w:val="•"/>
      <w:lvlJc w:val="left"/>
      <w:pPr>
        <w:ind w:left="5834" w:hanging="346"/>
      </w:pPr>
    </w:lvl>
    <w:lvl w:ilvl="7">
      <w:numFmt w:val="bullet"/>
      <w:lvlText w:val="•"/>
      <w:lvlJc w:val="left"/>
      <w:pPr>
        <w:ind w:left="6697" w:hanging="346"/>
      </w:pPr>
    </w:lvl>
    <w:lvl w:ilvl="8">
      <w:numFmt w:val="bullet"/>
      <w:lvlText w:val="•"/>
      <w:lvlJc w:val="left"/>
      <w:pPr>
        <w:ind w:left="7560" w:hanging="346"/>
      </w:pPr>
    </w:lvl>
  </w:abstractNum>
  <w:abstractNum w:abstractNumId="3" w15:restartNumberingAfterBreak="0">
    <w:nsid w:val="00000405"/>
    <w:multiLevelType w:val="multilevel"/>
    <w:tmpl w:val="00000888"/>
    <w:lvl w:ilvl="0">
      <w:start w:val="1"/>
      <w:numFmt w:val="decimal"/>
      <w:lvlText w:val="%1."/>
      <w:lvlJc w:val="left"/>
      <w:pPr>
        <w:ind w:left="462" w:hanging="360"/>
      </w:pPr>
      <w:rPr>
        <w:rFonts w:ascii="Calibri" w:hAnsi="Calibri" w:cs="Calibri"/>
        <w:b/>
        <w:bCs/>
        <w:spacing w:val="-3"/>
        <w:w w:val="100"/>
        <w:sz w:val="24"/>
        <w:szCs w:val="24"/>
      </w:rPr>
    </w:lvl>
    <w:lvl w:ilvl="1">
      <w:start w:val="1"/>
      <w:numFmt w:val="decimal"/>
      <w:lvlText w:val="%2."/>
      <w:lvlJc w:val="left"/>
      <w:pPr>
        <w:ind w:left="810" w:hanging="348"/>
      </w:pPr>
      <w:rPr>
        <w:rFonts w:ascii="Calibri" w:hAnsi="Calibri" w:cs="Calibri"/>
        <w:b w:val="0"/>
        <w:bCs w:val="0"/>
        <w:w w:val="100"/>
        <w:sz w:val="22"/>
        <w:szCs w:val="22"/>
      </w:rPr>
    </w:lvl>
    <w:lvl w:ilvl="2">
      <w:numFmt w:val="bullet"/>
      <w:lvlText w:val="•"/>
      <w:lvlJc w:val="left"/>
      <w:pPr>
        <w:ind w:left="1760" w:hanging="348"/>
      </w:pPr>
    </w:lvl>
    <w:lvl w:ilvl="3">
      <w:numFmt w:val="bullet"/>
      <w:lvlText w:val="•"/>
      <w:lvlJc w:val="left"/>
      <w:pPr>
        <w:ind w:left="2701" w:hanging="348"/>
      </w:pPr>
    </w:lvl>
    <w:lvl w:ilvl="4">
      <w:numFmt w:val="bullet"/>
      <w:lvlText w:val="•"/>
      <w:lvlJc w:val="left"/>
      <w:pPr>
        <w:ind w:left="3642" w:hanging="348"/>
      </w:pPr>
    </w:lvl>
    <w:lvl w:ilvl="5">
      <w:numFmt w:val="bullet"/>
      <w:lvlText w:val="•"/>
      <w:lvlJc w:val="left"/>
      <w:pPr>
        <w:ind w:left="4582" w:hanging="348"/>
      </w:pPr>
    </w:lvl>
    <w:lvl w:ilvl="6">
      <w:numFmt w:val="bullet"/>
      <w:lvlText w:val="•"/>
      <w:lvlJc w:val="left"/>
      <w:pPr>
        <w:ind w:left="5523" w:hanging="348"/>
      </w:pPr>
    </w:lvl>
    <w:lvl w:ilvl="7">
      <w:numFmt w:val="bullet"/>
      <w:lvlText w:val="•"/>
      <w:lvlJc w:val="left"/>
      <w:pPr>
        <w:ind w:left="6464" w:hanging="348"/>
      </w:pPr>
    </w:lvl>
    <w:lvl w:ilvl="8">
      <w:numFmt w:val="bullet"/>
      <w:lvlText w:val="•"/>
      <w:lvlJc w:val="left"/>
      <w:pPr>
        <w:ind w:left="7404" w:hanging="348"/>
      </w:pPr>
    </w:lvl>
  </w:abstractNum>
  <w:abstractNum w:abstractNumId="4" w15:restartNumberingAfterBreak="0">
    <w:nsid w:val="00000406"/>
    <w:multiLevelType w:val="multilevel"/>
    <w:tmpl w:val="00000889"/>
    <w:lvl w:ilvl="0">
      <w:start w:val="6"/>
      <w:numFmt w:val="decimal"/>
      <w:lvlText w:val="%1."/>
      <w:lvlJc w:val="left"/>
      <w:pPr>
        <w:ind w:left="102" w:hanging="166"/>
      </w:pPr>
      <w:rPr>
        <w:rFonts w:ascii="Calibri" w:hAnsi="Calibri" w:cs="Calibri"/>
        <w:b w:val="0"/>
        <w:bCs w:val="0"/>
        <w:i/>
        <w:iCs/>
        <w:w w:val="100"/>
        <w:sz w:val="16"/>
        <w:szCs w:val="16"/>
      </w:rPr>
    </w:lvl>
    <w:lvl w:ilvl="1">
      <w:numFmt w:val="bullet"/>
      <w:lvlText w:val="•"/>
      <w:lvlJc w:val="left"/>
      <w:pPr>
        <w:ind w:left="1018" w:hanging="166"/>
      </w:pPr>
    </w:lvl>
    <w:lvl w:ilvl="2">
      <w:numFmt w:val="bullet"/>
      <w:lvlText w:val="•"/>
      <w:lvlJc w:val="left"/>
      <w:pPr>
        <w:ind w:left="1937" w:hanging="166"/>
      </w:pPr>
    </w:lvl>
    <w:lvl w:ilvl="3">
      <w:numFmt w:val="bullet"/>
      <w:lvlText w:val="•"/>
      <w:lvlJc w:val="left"/>
      <w:pPr>
        <w:ind w:left="2855" w:hanging="166"/>
      </w:pPr>
    </w:lvl>
    <w:lvl w:ilvl="4">
      <w:numFmt w:val="bullet"/>
      <w:lvlText w:val="•"/>
      <w:lvlJc w:val="left"/>
      <w:pPr>
        <w:ind w:left="3774" w:hanging="166"/>
      </w:pPr>
    </w:lvl>
    <w:lvl w:ilvl="5">
      <w:numFmt w:val="bullet"/>
      <w:lvlText w:val="•"/>
      <w:lvlJc w:val="left"/>
      <w:pPr>
        <w:ind w:left="4693" w:hanging="166"/>
      </w:pPr>
    </w:lvl>
    <w:lvl w:ilvl="6">
      <w:numFmt w:val="bullet"/>
      <w:lvlText w:val="•"/>
      <w:lvlJc w:val="left"/>
      <w:pPr>
        <w:ind w:left="5611" w:hanging="166"/>
      </w:pPr>
    </w:lvl>
    <w:lvl w:ilvl="7">
      <w:numFmt w:val="bullet"/>
      <w:lvlText w:val="•"/>
      <w:lvlJc w:val="left"/>
      <w:pPr>
        <w:ind w:left="6530" w:hanging="166"/>
      </w:pPr>
    </w:lvl>
    <w:lvl w:ilvl="8">
      <w:numFmt w:val="bullet"/>
      <w:lvlText w:val="•"/>
      <w:lvlJc w:val="left"/>
      <w:pPr>
        <w:ind w:left="7449" w:hanging="166"/>
      </w:pPr>
    </w:lvl>
  </w:abstractNum>
  <w:abstractNum w:abstractNumId="5" w15:restartNumberingAfterBreak="0">
    <w:nsid w:val="00000407"/>
    <w:multiLevelType w:val="multilevel"/>
    <w:tmpl w:val="0000088A"/>
    <w:lvl w:ilvl="0">
      <w:start w:val="3"/>
      <w:numFmt w:val="decimal"/>
      <w:lvlText w:val="%1."/>
      <w:lvlJc w:val="left"/>
      <w:pPr>
        <w:ind w:left="462" w:hanging="360"/>
      </w:pPr>
      <w:rPr>
        <w:rFonts w:ascii="Calibri" w:hAnsi="Calibri" w:cs="Calibri"/>
        <w:b/>
        <w:bCs/>
        <w:spacing w:val="-2"/>
        <w:w w:val="100"/>
        <w:sz w:val="24"/>
        <w:szCs w:val="24"/>
      </w:rPr>
    </w:lvl>
    <w:lvl w:ilvl="1">
      <w:numFmt w:val="bullet"/>
      <w:lvlText w:val="–"/>
      <w:lvlJc w:val="left"/>
      <w:pPr>
        <w:ind w:left="822" w:hanging="360"/>
      </w:pPr>
      <w:rPr>
        <w:rFonts w:ascii="Arial" w:hAnsi="Arial"/>
        <w:b w:val="0"/>
        <w:w w:val="99"/>
        <w:sz w:val="22"/>
      </w:rPr>
    </w:lvl>
    <w:lvl w:ilvl="2">
      <w:numFmt w:val="bullet"/>
      <w:lvlText w:val="•"/>
      <w:lvlJc w:val="left"/>
      <w:pPr>
        <w:ind w:left="1760" w:hanging="360"/>
      </w:pPr>
    </w:lvl>
    <w:lvl w:ilvl="3">
      <w:numFmt w:val="bullet"/>
      <w:lvlText w:val="•"/>
      <w:lvlJc w:val="left"/>
      <w:pPr>
        <w:ind w:left="2701" w:hanging="360"/>
      </w:pPr>
    </w:lvl>
    <w:lvl w:ilvl="4">
      <w:numFmt w:val="bullet"/>
      <w:lvlText w:val="•"/>
      <w:lvlJc w:val="left"/>
      <w:pPr>
        <w:ind w:left="3642" w:hanging="360"/>
      </w:pPr>
    </w:lvl>
    <w:lvl w:ilvl="5">
      <w:numFmt w:val="bullet"/>
      <w:lvlText w:val="•"/>
      <w:lvlJc w:val="left"/>
      <w:pPr>
        <w:ind w:left="4582" w:hanging="360"/>
      </w:pPr>
    </w:lvl>
    <w:lvl w:ilvl="6">
      <w:numFmt w:val="bullet"/>
      <w:lvlText w:val="•"/>
      <w:lvlJc w:val="left"/>
      <w:pPr>
        <w:ind w:left="5523" w:hanging="360"/>
      </w:pPr>
    </w:lvl>
    <w:lvl w:ilvl="7">
      <w:numFmt w:val="bullet"/>
      <w:lvlText w:val="•"/>
      <w:lvlJc w:val="left"/>
      <w:pPr>
        <w:ind w:left="6464" w:hanging="360"/>
      </w:pPr>
    </w:lvl>
    <w:lvl w:ilvl="8">
      <w:numFmt w:val="bullet"/>
      <w:lvlText w:val="•"/>
      <w:lvlJc w:val="left"/>
      <w:pPr>
        <w:ind w:left="7404" w:hanging="360"/>
      </w:pPr>
    </w:lvl>
  </w:abstractNum>
  <w:abstractNum w:abstractNumId="6" w15:restartNumberingAfterBreak="0">
    <w:nsid w:val="0CD32111"/>
    <w:multiLevelType w:val="hybridMultilevel"/>
    <w:tmpl w:val="7E82A578"/>
    <w:lvl w:ilvl="0" w:tplc="55947408">
      <w:start w:val="1"/>
      <w:numFmt w:val="bullet"/>
      <w:lvlText w:val=""/>
      <w:lvlPicBulletId w:val="1"/>
      <w:lvlJc w:val="left"/>
      <w:pPr>
        <w:tabs>
          <w:tab w:val="num" w:pos="720"/>
        </w:tabs>
        <w:ind w:left="720" w:hanging="360"/>
      </w:pPr>
      <w:rPr>
        <w:rFonts w:ascii="Symbol" w:hAnsi="Symbol" w:hint="default"/>
      </w:rPr>
    </w:lvl>
    <w:lvl w:ilvl="1" w:tplc="E4CABD22" w:tentative="1">
      <w:start w:val="1"/>
      <w:numFmt w:val="bullet"/>
      <w:lvlText w:val=""/>
      <w:lvlJc w:val="left"/>
      <w:pPr>
        <w:tabs>
          <w:tab w:val="num" w:pos="1440"/>
        </w:tabs>
        <w:ind w:left="1440" w:hanging="360"/>
      </w:pPr>
      <w:rPr>
        <w:rFonts w:ascii="Symbol" w:hAnsi="Symbol" w:hint="default"/>
      </w:rPr>
    </w:lvl>
    <w:lvl w:ilvl="2" w:tplc="732E23CE" w:tentative="1">
      <w:start w:val="1"/>
      <w:numFmt w:val="bullet"/>
      <w:lvlText w:val=""/>
      <w:lvlJc w:val="left"/>
      <w:pPr>
        <w:tabs>
          <w:tab w:val="num" w:pos="2160"/>
        </w:tabs>
        <w:ind w:left="2160" w:hanging="360"/>
      </w:pPr>
      <w:rPr>
        <w:rFonts w:ascii="Symbol" w:hAnsi="Symbol" w:hint="default"/>
      </w:rPr>
    </w:lvl>
    <w:lvl w:ilvl="3" w:tplc="1BC23ADA" w:tentative="1">
      <w:start w:val="1"/>
      <w:numFmt w:val="bullet"/>
      <w:lvlText w:val=""/>
      <w:lvlJc w:val="left"/>
      <w:pPr>
        <w:tabs>
          <w:tab w:val="num" w:pos="2880"/>
        </w:tabs>
        <w:ind w:left="2880" w:hanging="360"/>
      </w:pPr>
      <w:rPr>
        <w:rFonts w:ascii="Symbol" w:hAnsi="Symbol" w:hint="default"/>
      </w:rPr>
    </w:lvl>
    <w:lvl w:ilvl="4" w:tplc="1F6CD862" w:tentative="1">
      <w:start w:val="1"/>
      <w:numFmt w:val="bullet"/>
      <w:lvlText w:val=""/>
      <w:lvlJc w:val="left"/>
      <w:pPr>
        <w:tabs>
          <w:tab w:val="num" w:pos="3600"/>
        </w:tabs>
        <w:ind w:left="3600" w:hanging="360"/>
      </w:pPr>
      <w:rPr>
        <w:rFonts w:ascii="Symbol" w:hAnsi="Symbol" w:hint="default"/>
      </w:rPr>
    </w:lvl>
    <w:lvl w:ilvl="5" w:tplc="B2E22D7A" w:tentative="1">
      <w:start w:val="1"/>
      <w:numFmt w:val="bullet"/>
      <w:lvlText w:val=""/>
      <w:lvlJc w:val="left"/>
      <w:pPr>
        <w:tabs>
          <w:tab w:val="num" w:pos="4320"/>
        </w:tabs>
        <w:ind w:left="4320" w:hanging="360"/>
      </w:pPr>
      <w:rPr>
        <w:rFonts w:ascii="Symbol" w:hAnsi="Symbol" w:hint="default"/>
      </w:rPr>
    </w:lvl>
    <w:lvl w:ilvl="6" w:tplc="F0F6D810" w:tentative="1">
      <w:start w:val="1"/>
      <w:numFmt w:val="bullet"/>
      <w:lvlText w:val=""/>
      <w:lvlJc w:val="left"/>
      <w:pPr>
        <w:tabs>
          <w:tab w:val="num" w:pos="5040"/>
        </w:tabs>
        <w:ind w:left="5040" w:hanging="360"/>
      </w:pPr>
      <w:rPr>
        <w:rFonts w:ascii="Symbol" w:hAnsi="Symbol" w:hint="default"/>
      </w:rPr>
    </w:lvl>
    <w:lvl w:ilvl="7" w:tplc="56625866" w:tentative="1">
      <w:start w:val="1"/>
      <w:numFmt w:val="bullet"/>
      <w:lvlText w:val=""/>
      <w:lvlJc w:val="left"/>
      <w:pPr>
        <w:tabs>
          <w:tab w:val="num" w:pos="5760"/>
        </w:tabs>
        <w:ind w:left="5760" w:hanging="360"/>
      </w:pPr>
      <w:rPr>
        <w:rFonts w:ascii="Symbol" w:hAnsi="Symbol" w:hint="default"/>
      </w:rPr>
    </w:lvl>
    <w:lvl w:ilvl="8" w:tplc="D01A339A"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0DD718D5"/>
    <w:multiLevelType w:val="hybridMultilevel"/>
    <w:tmpl w:val="C748C4C2"/>
    <w:lvl w:ilvl="0" w:tplc="D6947AC8">
      <w:start w:val="1"/>
      <w:numFmt w:val="bullet"/>
      <w:lvlText w:val=""/>
      <w:lvlPicBulletId w:val="6"/>
      <w:lvlJc w:val="left"/>
      <w:pPr>
        <w:tabs>
          <w:tab w:val="num" w:pos="720"/>
        </w:tabs>
        <w:ind w:left="720" w:hanging="360"/>
      </w:pPr>
      <w:rPr>
        <w:rFonts w:ascii="Symbol" w:hAnsi="Symbol" w:hint="default"/>
      </w:rPr>
    </w:lvl>
    <w:lvl w:ilvl="1" w:tplc="CF209842" w:tentative="1">
      <w:start w:val="1"/>
      <w:numFmt w:val="bullet"/>
      <w:lvlText w:val=""/>
      <w:lvlJc w:val="left"/>
      <w:pPr>
        <w:tabs>
          <w:tab w:val="num" w:pos="1440"/>
        </w:tabs>
        <w:ind w:left="1440" w:hanging="360"/>
      </w:pPr>
      <w:rPr>
        <w:rFonts w:ascii="Symbol" w:hAnsi="Symbol" w:hint="default"/>
      </w:rPr>
    </w:lvl>
    <w:lvl w:ilvl="2" w:tplc="BE9CF262" w:tentative="1">
      <w:start w:val="1"/>
      <w:numFmt w:val="bullet"/>
      <w:lvlText w:val=""/>
      <w:lvlJc w:val="left"/>
      <w:pPr>
        <w:tabs>
          <w:tab w:val="num" w:pos="2160"/>
        </w:tabs>
        <w:ind w:left="2160" w:hanging="360"/>
      </w:pPr>
      <w:rPr>
        <w:rFonts w:ascii="Symbol" w:hAnsi="Symbol" w:hint="default"/>
      </w:rPr>
    </w:lvl>
    <w:lvl w:ilvl="3" w:tplc="3BE06456" w:tentative="1">
      <w:start w:val="1"/>
      <w:numFmt w:val="bullet"/>
      <w:lvlText w:val=""/>
      <w:lvlJc w:val="left"/>
      <w:pPr>
        <w:tabs>
          <w:tab w:val="num" w:pos="2880"/>
        </w:tabs>
        <w:ind w:left="2880" w:hanging="360"/>
      </w:pPr>
      <w:rPr>
        <w:rFonts w:ascii="Symbol" w:hAnsi="Symbol" w:hint="default"/>
      </w:rPr>
    </w:lvl>
    <w:lvl w:ilvl="4" w:tplc="8FE48CF0" w:tentative="1">
      <w:start w:val="1"/>
      <w:numFmt w:val="bullet"/>
      <w:lvlText w:val=""/>
      <w:lvlJc w:val="left"/>
      <w:pPr>
        <w:tabs>
          <w:tab w:val="num" w:pos="3600"/>
        </w:tabs>
        <w:ind w:left="3600" w:hanging="360"/>
      </w:pPr>
      <w:rPr>
        <w:rFonts w:ascii="Symbol" w:hAnsi="Symbol" w:hint="default"/>
      </w:rPr>
    </w:lvl>
    <w:lvl w:ilvl="5" w:tplc="5DFE2BBA" w:tentative="1">
      <w:start w:val="1"/>
      <w:numFmt w:val="bullet"/>
      <w:lvlText w:val=""/>
      <w:lvlJc w:val="left"/>
      <w:pPr>
        <w:tabs>
          <w:tab w:val="num" w:pos="4320"/>
        </w:tabs>
        <w:ind w:left="4320" w:hanging="360"/>
      </w:pPr>
      <w:rPr>
        <w:rFonts w:ascii="Symbol" w:hAnsi="Symbol" w:hint="default"/>
      </w:rPr>
    </w:lvl>
    <w:lvl w:ilvl="6" w:tplc="E36056F4" w:tentative="1">
      <w:start w:val="1"/>
      <w:numFmt w:val="bullet"/>
      <w:lvlText w:val=""/>
      <w:lvlJc w:val="left"/>
      <w:pPr>
        <w:tabs>
          <w:tab w:val="num" w:pos="5040"/>
        </w:tabs>
        <w:ind w:left="5040" w:hanging="360"/>
      </w:pPr>
      <w:rPr>
        <w:rFonts w:ascii="Symbol" w:hAnsi="Symbol" w:hint="default"/>
      </w:rPr>
    </w:lvl>
    <w:lvl w:ilvl="7" w:tplc="35EE4EC2" w:tentative="1">
      <w:start w:val="1"/>
      <w:numFmt w:val="bullet"/>
      <w:lvlText w:val=""/>
      <w:lvlJc w:val="left"/>
      <w:pPr>
        <w:tabs>
          <w:tab w:val="num" w:pos="5760"/>
        </w:tabs>
        <w:ind w:left="5760" w:hanging="360"/>
      </w:pPr>
      <w:rPr>
        <w:rFonts w:ascii="Symbol" w:hAnsi="Symbol" w:hint="default"/>
      </w:rPr>
    </w:lvl>
    <w:lvl w:ilvl="8" w:tplc="E9BA00D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18F2A7B"/>
    <w:multiLevelType w:val="hybridMultilevel"/>
    <w:tmpl w:val="E88C0666"/>
    <w:lvl w:ilvl="0" w:tplc="55947408">
      <w:start w:val="1"/>
      <w:numFmt w:val="bullet"/>
      <w:lvlText w:val=""/>
      <w:lvlPicBulletId w:val="1"/>
      <w:lvlJc w:val="left"/>
      <w:pPr>
        <w:tabs>
          <w:tab w:val="num" w:pos="1080"/>
        </w:tabs>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7"/>
  </w:num>
  <w:num w:numId="2">
    <w:abstractNumId w:val="6"/>
  </w:num>
  <w:num w:numId="3">
    <w:abstractNumId w:val="8"/>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1"/>
    <w:lvlOverride w:ilvl="0">
      <w:startOverride w:val="1"/>
    </w:lvlOverride>
    <w:lvlOverride w:ilvl="1"/>
    <w:lvlOverride w:ilvl="2"/>
    <w:lvlOverride w:ilvl="3"/>
    <w:lvlOverride w:ilvl="4"/>
    <w:lvlOverride w:ilvl="5"/>
    <w:lvlOverride w:ilvl="6"/>
    <w:lvlOverride w:ilvl="7"/>
    <w:lvlOverride w:ilvl="8"/>
  </w:num>
  <w:num w:numId="6">
    <w:abstractNumId w:val="2"/>
  </w:num>
  <w:num w:numId="7">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4"/>
    <w:lvlOverride w:ilvl="0">
      <w:startOverride w:val="6"/>
    </w:lvlOverride>
    <w:lvlOverride w:ilvl="1"/>
    <w:lvlOverride w:ilvl="2"/>
    <w:lvlOverride w:ilvl="3"/>
    <w:lvlOverride w:ilvl="4"/>
    <w:lvlOverride w:ilvl="5"/>
    <w:lvlOverride w:ilvl="6"/>
    <w:lvlOverride w:ilvl="7"/>
    <w:lvlOverride w:ilv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F23"/>
    <w:rsid w:val="00000273"/>
    <w:rsid w:val="0000295C"/>
    <w:rsid w:val="00013FAA"/>
    <w:rsid w:val="0001639D"/>
    <w:rsid w:val="000205D0"/>
    <w:rsid w:val="00021127"/>
    <w:rsid w:val="00023BC2"/>
    <w:rsid w:val="00032652"/>
    <w:rsid w:val="000348FD"/>
    <w:rsid w:val="00035170"/>
    <w:rsid w:val="00035B77"/>
    <w:rsid w:val="00047156"/>
    <w:rsid w:val="000515A4"/>
    <w:rsid w:val="00052BE4"/>
    <w:rsid w:val="00066DE9"/>
    <w:rsid w:val="00073630"/>
    <w:rsid w:val="00074F0D"/>
    <w:rsid w:val="000827A5"/>
    <w:rsid w:val="00084AE0"/>
    <w:rsid w:val="0008545C"/>
    <w:rsid w:val="000932BA"/>
    <w:rsid w:val="000959C9"/>
    <w:rsid w:val="00096446"/>
    <w:rsid w:val="000A61AA"/>
    <w:rsid w:val="000B550D"/>
    <w:rsid w:val="000C76BD"/>
    <w:rsid w:val="000E242E"/>
    <w:rsid w:val="000E68C9"/>
    <w:rsid w:val="000F0041"/>
    <w:rsid w:val="0010228B"/>
    <w:rsid w:val="001220F1"/>
    <w:rsid w:val="00122D95"/>
    <w:rsid w:val="00142370"/>
    <w:rsid w:val="001568FC"/>
    <w:rsid w:val="001623A6"/>
    <w:rsid w:val="001723D6"/>
    <w:rsid w:val="00175D5E"/>
    <w:rsid w:val="001777B4"/>
    <w:rsid w:val="00184954"/>
    <w:rsid w:val="00197DAC"/>
    <w:rsid w:val="001A4251"/>
    <w:rsid w:val="001B6F14"/>
    <w:rsid w:val="001C015A"/>
    <w:rsid w:val="001C1A7A"/>
    <w:rsid w:val="001C3F5D"/>
    <w:rsid w:val="001C7C83"/>
    <w:rsid w:val="001E16AB"/>
    <w:rsid w:val="001E1D96"/>
    <w:rsid w:val="001F5820"/>
    <w:rsid w:val="002003CA"/>
    <w:rsid w:val="002012A1"/>
    <w:rsid w:val="00203E31"/>
    <w:rsid w:val="0021095A"/>
    <w:rsid w:val="00210E1B"/>
    <w:rsid w:val="00214529"/>
    <w:rsid w:val="002155DA"/>
    <w:rsid w:val="00223298"/>
    <w:rsid w:val="00225D64"/>
    <w:rsid w:val="00226534"/>
    <w:rsid w:val="00227077"/>
    <w:rsid w:val="0023607C"/>
    <w:rsid w:val="002447E2"/>
    <w:rsid w:val="00244DBC"/>
    <w:rsid w:val="00244F95"/>
    <w:rsid w:val="00247910"/>
    <w:rsid w:val="00250FD5"/>
    <w:rsid w:val="00251252"/>
    <w:rsid w:val="00254C27"/>
    <w:rsid w:val="00254E24"/>
    <w:rsid w:val="00260880"/>
    <w:rsid w:val="00272E28"/>
    <w:rsid w:val="00273BFE"/>
    <w:rsid w:val="00280CDF"/>
    <w:rsid w:val="00282599"/>
    <w:rsid w:val="00283AB2"/>
    <w:rsid w:val="00284461"/>
    <w:rsid w:val="00285EA3"/>
    <w:rsid w:val="00286166"/>
    <w:rsid w:val="002931CE"/>
    <w:rsid w:val="002A314F"/>
    <w:rsid w:val="002A3D63"/>
    <w:rsid w:val="002A641B"/>
    <w:rsid w:val="002C26F8"/>
    <w:rsid w:val="002C3B4B"/>
    <w:rsid w:val="002E0C03"/>
    <w:rsid w:val="002E2AED"/>
    <w:rsid w:val="002E5BBB"/>
    <w:rsid w:val="002E5F61"/>
    <w:rsid w:val="002F4E04"/>
    <w:rsid w:val="003013A8"/>
    <w:rsid w:val="00305F79"/>
    <w:rsid w:val="0030696C"/>
    <w:rsid w:val="003229D3"/>
    <w:rsid w:val="003230C4"/>
    <w:rsid w:val="00324B90"/>
    <w:rsid w:val="00335267"/>
    <w:rsid w:val="003372FD"/>
    <w:rsid w:val="00341747"/>
    <w:rsid w:val="00341962"/>
    <w:rsid w:val="003444E8"/>
    <w:rsid w:val="00350AC7"/>
    <w:rsid w:val="00352A4F"/>
    <w:rsid w:val="00362322"/>
    <w:rsid w:val="003627EF"/>
    <w:rsid w:val="003640DE"/>
    <w:rsid w:val="00373DCC"/>
    <w:rsid w:val="00373F52"/>
    <w:rsid w:val="00377043"/>
    <w:rsid w:val="00381032"/>
    <w:rsid w:val="003959BF"/>
    <w:rsid w:val="00396D3E"/>
    <w:rsid w:val="003A0C0C"/>
    <w:rsid w:val="003A5807"/>
    <w:rsid w:val="003A7FD4"/>
    <w:rsid w:val="003B2B3C"/>
    <w:rsid w:val="003B37D7"/>
    <w:rsid w:val="003C0938"/>
    <w:rsid w:val="003C751D"/>
    <w:rsid w:val="003D04D8"/>
    <w:rsid w:val="003E00CA"/>
    <w:rsid w:val="003E1053"/>
    <w:rsid w:val="003E1D29"/>
    <w:rsid w:val="003E2DE5"/>
    <w:rsid w:val="00400143"/>
    <w:rsid w:val="004027C2"/>
    <w:rsid w:val="00420A2A"/>
    <w:rsid w:val="00430872"/>
    <w:rsid w:val="004418B9"/>
    <w:rsid w:val="00443FD2"/>
    <w:rsid w:val="00444EFA"/>
    <w:rsid w:val="004467C3"/>
    <w:rsid w:val="00456CDD"/>
    <w:rsid w:val="00462EC5"/>
    <w:rsid w:val="004655FC"/>
    <w:rsid w:val="004702C0"/>
    <w:rsid w:val="00473CE4"/>
    <w:rsid w:val="00476971"/>
    <w:rsid w:val="004848E4"/>
    <w:rsid w:val="00490611"/>
    <w:rsid w:val="004A376F"/>
    <w:rsid w:val="004A6F99"/>
    <w:rsid w:val="004B4CAE"/>
    <w:rsid w:val="004B5551"/>
    <w:rsid w:val="004C2F70"/>
    <w:rsid w:val="004C6518"/>
    <w:rsid w:val="004D38AC"/>
    <w:rsid w:val="004D6F0D"/>
    <w:rsid w:val="004E1637"/>
    <w:rsid w:val="004E17B7"/>
    <w:rsid w:val="004E230B"/>
    <w:rsid w:val="004E380D"/>
    <w:rsid w:val="004E38FE"/>
    <w:rsid w:val="004E4813"/>
    <w:rsid w:val="004F34A8"/>
    <w:rsid w:val="004F4370"/>
    <w:rsid w:val="00513AEE"/>
    <w:rsid w:val="00515B2F"/>
    <w:rsid w:val="00521191"/>
    <w:rsid w:val="0052386C"/>
    <w:rsid w:val="005302D9"/>
    <w:rsid w:val="0053110E"/>
    <w:rsid w:val="00533149"/>
    <w:rsid w:val="0053508A"/>
    <w:rsid w:val="00540E16"/>
    <w:rsid w:val="00542569"/>
    <w:rsid w:val="00545309"/>
    <w:rsid w:val="00551ECF"/>
    <w:rsid w:val="005523A0"/>
    <w:rsid w:val="005770DD"/>
    <w:rsid w:val="005818F7"/>
    <w:rsid w:val="00582A5F"/>
    <w:rsid w:val="005835FA"/>
    <w:rsid w:val="00583C33"/>
    <w:rsid w:val="005A14FD"/>
    <w:rsid w:val="005A1791"/>
    <w:rsid w:val="005A4718"/>
    <w:rsid w:val="005A4C95"/>
    <w:rsid w:val="005A7221"/>
    <w:rsid w:val="005B6856"/>
    <w:rsid w:val="005C0DAB"/>
    <w:rsid w:val="005C150E"/>
    <w:rsid w:val="005C205B"/>
    <w:rsid w:val="005C3E55"/>
    <w:rsid w:val="005C4AD1"/>
    <w:rsid w:val="005C7024"/>
    <w:rsid w:val="005D0F42"/>
    <w:rsid w:val="005E01D5"/>
    <w:rsid w:val="005E5981"/>
    <w:rsid w:val="005F6F0E"/>
    <w:rsid w:val="00604F38"/>
    <w:rsid w:val="00612ECC"/>
    <w:rsid w:val="00614AC7"/>
    <w:rsid w:val="006153FD"/>
    <w:rsid w:val="00617E5C"/>
    <w:rsid w:val="00620666"/>
    <w:rsid w:val="00623B82"/>
    <w:rsid w:val="00624ED7"/>
    <w:rsid w:val="00632B3D"/>
    <w:rsid w:val="006354C3"/>
    <w:rsid w:val="00637DF9"/>
    <w:rsid w:val="00642343"/>
    <w:rsid w:val="006438BE"/>
    <w:rsid w:val="00643B2E"/>
    <w:rsid w:val="006604FD"/>
    <w:rsid w:val="00665193"/>
    <w:rsid w:val="00665ECB"/>
    <w:rsid w:val="00667524"/>
    <w:rsid w:val="00667842"/>
    <w:rsid w:val="00676FAE"/>
    <w:rsid w:val="00677F40"/>
    <w:rsid w:val="00681761"/>
    <w:rsid w:val="00691F3B"/>
    <w:rsid w:val="006974B4"/>
    <w:rsid w:val="006A0410"/>
    <w:rsid w:val="006A5D1C"/>
    <w:rsid w:val="006A6123"/>
    <w:rsid w:val="006B10C2"/>
    <w:rsid w:val="006B3FA7"/>
    <w:rsid w:val="006B63AC"/>
    <w:rsid w:val="006D05EA"/>
    <w:rsid w:val="006D0C99"/>
    <w:rsid w:val="006D1E5A"/>
    <w:rsid w:val="006D2344"/>
    <w:rsid w:val="006D369F"/>
    <w:rsid w:val="006D5F3D"/>
    <w:rsid w:val="006E171A"/>
    <w:rsid w:val="006F0EEB"/>
    <w:rsid w:val="006F50CE"/>
    <w:rsid w:val="006F6958"/>
    <w:rsid w:val="00706412"/>
    <w:rsid w:val="00711055"/>
    <w:rsid w:val="00711C7F"/>
    <w:rsid w:val="007146D1"/>
    <w:rsid w:val="007254C0"/>
    <w:rsid w:val="007255CA"/>
    <w:rsid w:val="00731E49"/>
    <w:rsid w:val="007324D2"/>
    <w:rsid w:val="007435B3"/>
    <w:rsid w:val="00746E80"/>
    <w:rsid w:val="007531BE"/>
    <w:rsid w:val="00753AE1"/>
    <w:rsid w:val="00761D1B"/>
    <w:rsid w:val="0077101E"/>
    <w:rsid w:val="00773BB3"/>
    <w:rsid w:val="007741DF"/>
    <w:rsid w:val="007766B1"/>
    <w:rsid w:val="00783548"/>
    <w:rsid w:val="00784A29"/>
    <w:rsid w:val="007A5351"/>
    <w:rsid w:val="007A58AB"/>
    <w:rsid w:val="007B22E5"/>
    <w:rsid w:val="007B6BA6"/>
    <w:rsid w:val="007B6F8E"/>
    <w:rsid w:val="007B7FA6"/>
    <w:rsid w:val="007C0D58"/>
    <w:rsid w:val="007C51AD"/>
    <w:rsid w:val="007D4F44"/>
    <w:rsid w:val="007D6142"/>
    <w:rsid w:val="007D7C7B"/>
    <w:rsid w:val="007E251D"/>
    <w:rsid w:val="007E4E22"/>
    <w:rsid w:val="007E5662"/>
    <w:rsid w:val="007F3A4D"/>
    <w:rsid w:val="00801063"/>
    <w:rsid w:val="008039A4"/>
    <w:rsid w:val="008104BE"/>
    <w:rsid w:val="00811B4B"/>
    <w:rsid w:val="00823BCE"/>
    <w:rsid w:val="00823D1B"/>
    <w:rsid w:val="00823FD5"/>
    <w:rsid w:val="00830017"/>
    <w:rsid w:val="00844066"/>
    <w:rsid w:val="00845635"/>
    <w:rsid w:val="00846C85"/>
    <w:rsid w:val="00851454"/>
    <w:rsid w:val="00855E94"/>
    <w:rsid w:val="00865EF9"/>
    <w:rsid w:val="00866707"/>
    <w:rsid w:val="00891D79"/>
    <w:rsid w:val="008A5630"/>
    <w:rsid w:val="008A6FBB"/>
    <w:rsid w:val="008D1260"/>
    <w:rsid w:val="008D32C2"/>
    <w:rsid w:val="008D5744"/>
    <w:rsid w:val="008E0289"/>
    <w:rsid w:val="008E4275"/>
    <w:rsid w:val="008E6582"/>
    <w:rsid w:val="008E7988"/>
    <w:rsid w:val="008F7CF1"/>
    <w:rsid w:val="00900D4E"/>
    <w:rsid w:val="00911FF1"/>
    <w:rsid w:val="0092267A"/>
    <w:rsid w:val="0092380C"/>
    <w:rsid w:val="009239AA"/>
    <w:rsid w:val="00934190"/>
    <w:rsid w:val="00940D8B"/>
    <w:rsid w:val="00942428"/>
    <w:rsid w:val="00945BFD"/>
    <w:rsid w:val="009565EC"/>
    <w:rsid w:val="00957FB8"/>
    <w:rsid w:val="00970B80"/>
    <w:rsid w:val="00990B93"/>
    <w:rsid w:val="0099700E"/>
    <w:rsid w:val="009A17B5"/>
    <w:rsid w:val="009A32A9"/>
    <w:rsid w:val="009A4040"/>
    <w:rsid w:val="009B1FD9"/>
    <w:rsid w:val="009B5B85"/>
    <w:rsid w:val="009B6760"/>
    <w:rsid w:val="009C1C7C"/>
    <w:rsid w:val="009C4622"/>
    <w:rsid w:val="009D0E9D"/>
    <w:rsid w:val="009D14EB"/>
    <w:rsid w:val="009D26C7"/>
    <w:rsid w:val="009D48C3"/>
    <w:rsid w:val="009E2693"/>
    <w:rsid w:val="009E3640"/>
    <w:rsid w:val="009E5006"/>
    <w:rsid w:val="009E7854"/>
    <w:rsid w:val="009E797E"/>
    <w:rsid w:val="009F2ABB"/>
    <w:rsid w:val="009F46FA"/>
    <w:rsid w:val="00A0496B"/>
    <w:rsid w:val="00A05C48"/>
    <w:rsid w:val="00A10B7F"/>
    <w:rsid w:val="00A12C26"/>
    <w:rsid w:val="00A14692"/>
    <w:rsid w:val="00A26448"/>
    <w:rsid w:val="00A43471"/>
    <w:rsid w:val="00A43883"/>
    <w:rsid w:val="00A46D4E"/>
    <w:rsid w:val="00A50DF6"/>
    <w:rsid w:val="00A54966"/>
    <w:rsid w:val="00A56E3C"/>
    <w:rsid w:val="00AA13F1"/>
    <w:rsid w:val="00AA2324"/>
    <w:rsid w:val="00AA3E7E"/>
    <w:rsid w:val="00AB0C2E"/>
    <w:rsid w:val="00AB5E31"/>
    <w:rsid w:val="00AB765E"/>
    <w:rsid w:val="00AC0A8B"/>
    <w:rsid w:val="00AC18F5"/>
    <w:rsid w:val="00AC1D75"/>
    <w:rsid w:val="00AC2686"/>
    <w:rsid w:val="00AC484C"/>
    <w:rsid w:val="00AC69EE"/>
    <w:rsid w:val="00AC7DF2"/>
    <w:rsid w:val="00AD0B09"/>
    <w:rsid w:val="00AD14A5"/>
    <w:rsid w:val="00AD3FB4"/>
    <w:rsid w:val="00AF12CE"/>
    <w:rsid w:val="00B05A18"/>
    <w:rsid w:val="00B15744"/>
    <w:rsid w:val="00B17D74"/>
    <w:rsid w:val="00B20AF2"/>
    <w:rsid w:val="00B23838"/>
    <w:rsid w:val="00B25F64"/>
    <w:rsid w:val="00B34392"/>
    <w:rsid w:val="00B35E7E"/>
    <w:rsid w:val="00B375CC"/>
    <w:rsid w:val="00B407F0"/>
    <w:rsid w:val="00B47B66"/>
    <w:rsid w:val="00B53AE5"/>
    <w:rsid w:val="00B624AA"/>
    <w:rsid w:val="00B67367"/>
    <w:rsid w:val="00B7295F"/>
    <w:rsid w:val="00B80E7D"/>
    <w:rsid w:val="00B81E6B"/>
    <w:rsid w:val="00B907E6"/>
    <w:rsid w:val="00B92582"/>
    <w:rsid w:val="00B96229"/>
    <w:rsid w:val="00BB2866"/>
    <w:rsid w:val="00BB386C"/>
    <w:rsid w:val="00BC1057"/>
    <w:rsid w:val="00BC79EE"/>
    <w:rsid w:val="00BD2EF6"/>
    <w:rsid w:val="00BD33C4"/>
    <w:rsid w:val="00BE1FFC"/>
    <w:rsid w:val="00BE474F"/>
    <w:rsid w:val="00BE6A3B"/>
    <w:rsid w:val="00BF5432"/>
    <w:rsid w:val="00C02C26"/>
    <w:rsid w:val="00C0326F"/>
    <w:rsid w:val="00C06679"/>
    <w:rsid w:val="00C07AEF"/>
    <w:rsid w:val="00C07F4D"/>
    <w:rsid w:val="00C103EF"/>
    <w:rsid w:val="00C41D80"/>
    <w:rsid w:val="00C44889"/>
    <w:rsid w:val="00C46261"/>
    <w:rsid w:val="00C72A70"/>
    <w:rsid w:val="00C74130"/>
    <w:rsid w:val="00C7516B"/>
    <w:rsid w:val="00C800F7"/>
    <w:rsid w:val="00C80714"/>
    <w:rsid w:val="00C80B02"/>
    <w:rsid w:val="00C821DC"/>
    <w:rsid w:val="00C91247"/>
    <w:rsid w:val="00C93090"/>
    <w:rsid w:val="00C94EAC"/>
    <w:rsid w:val="00C95E89"/>
    <w:rsid w:val="00C95F83"/>
    <w:rsid w:val="00CA0645"/>
    <w:rsid w:val="00CA7DAB"/>
    <w:rsid w:val="00CB4E68"/>
    <w:rsid w:val="00CB5624"/>
    <w:rsid w:val="00CC570E"/>
    <w:rsid w:val="00CC5F37"/>
    <w:rsid w:val="00CF0A7C"/>
    <w:rsid w:val="00CF67FE"/>
    <w:rsid w:val="00D0720B"/>
    <w:rsid w:val="00D2157F"/>
    <w:rsid w:val="00D21D04"/>
    <w:rsid w:val="00D348A4"/>
    <w:rsid w:val="00D431F9"/>
    <w:rsid w:val="00D44756"/>
    <w:rsid w:val="00D47BA9"/>
    <w:rsid w:val="00D51EA1"/>
    <w:rsid w:val="00D61892"/>
    <w:rsid w:val="00D77F12"/>
    <w:rsid w:val="00D82AA8"/>
    <w:rsid w:val="00D85A30"/>
    <w:rsid w:val="00D903DE"/>
    <w:rsid w:val="00DA6297"/>
    <w:rsid w:val="00DB6490"/>
    <w:rsid w:val="00DB7AE2"/>
    <w:rsid w:val="00DC01AA"/>
    <w:rsid w:val="00DC3E14"/>
    <w:rsid w:val="00DC5D82"/>
    <w:rsid w:val="00DD01C9"/>
    <w:rsid w:val="00DE12D1"/>
    <w:rsid w:val="00DE280D"/>
    <w:rsid w:val="00DF123A"/>
    <w:rsid w:val="00DF63C9"/>
    <w:rsid w:val="00DF6B6D"/>
    <w:rsid w:val="00E14D6C"/>
    <w:rsid w:val="00E20713"/>
    <w:rsid w:val="00E21D9B"/>
    <w:rsid w:val="00E31C7B"/>
    <w:rsid w:val="00E4138D"/>
    <w:rsid w:val="00E4156E"/>
    <w:rsid w:val="00E41E41"/>
    <w:rsid w:val="00E505D9"/>
    <w:rsid w:val="00E5367F"/>
    <w:rsid w:val="00E536E1"/>
    <w:rsid w:val="00E61908"/>
    <w:rsid w:val="00E6616D"/>
    <w:rsid w:val="00E71076"/>
    <w:rsid w:val="00E75E08"/>
    <w:rsid w:val="00E76092"/>
    <w:rsid w:val="00E843DB"/>
    <w:rsid w:val="00E86FDD"/>
    <w:rsid w:val="00E87EAA"/>
    <w:rsid w:val="00E90204"/>
    <w:rsid w:val="00E938DC"/>
    <w:rsid w:val="00E95259"/>
    <w:rsid w:val="00EA52D3"/>
    <w:rsid w:val="00EB59D2"/>
    <w:rsid w:val="00EB5A81"/>
    <w:rsid w:val="00EC60C6"/>
    <w:rsid w:val="00ED1F3E"/>
    <w:rsid w:val="00ED2A0A"/>
    <w:rsid w:val="00ED6CD5"/>
    <w:rsid w:val="00EE2AEE"/>
    <w:rsid w:val="00EE72BD"/>
    <w:rsid w:val="00EF1754"/>
    <w:rsid w:val="00EF6995"/>
    <w:rsid w:val="00F03816"/>
    <w:rsid w:val="00F068C8"/>
    <w:rsid w:val="00F2311D"/>
    <w:rsid w:val="00F33ED7"/>
    <w:rsid w:val="00F37BD7"/>
    <w:rsid w:val="00F448CF"/>
    <w:rsid w:val="00F529C6"/>
    <w:rsid w:val="00F53A03"/>
    <w:rsid w:val="00F63E5C"/>
    <w:rsid w:val="00F72E20"/>
    <w:rsid w:val="00F770DF"/>
    <w:rsid w:val="00F81DE6"/>
    <w:rsid w:val="00F85FFB"/>
    <w:rsid w:val="00FA5D4E"/>
    <w:rsid w:val="00FB0B28"/>
    <w:rsid w:val="00FB2379"/>
    <w:rsid w:val="00FC13A9"/>
    <w:rsid w:val="00FC2B0F"/>
    <w:rsid w:val="00FC3AFF"/>
    <w:rsid w:val="00FD456A"/>
    <w:rsid w:val="00FD656A"/>
    <w:rsid w:val="00FE3E07"/>
    <w:rsid w:val="00FE6F23"/>
    <w:rsid w:val="00FF33FE"/>
    <w:rsid w:val="00FF3D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97F84E"/>
  <w15:docId w15:val="{B166EBB9-678F-44DA-9837-9702D06B9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A5351"/>
    <w:pPr>
      <w:keepNext/>
      <w:keepLines/>
      <w:spacing w:before="240" w:after="0"/>
      <w:outlineLvl w:val="0"/>
    </w:pPr>
    <w:rPr>
      <w:rFonts w:eastAsiaTheme="majorEastAsia" w:cstheme="majorBidi"/>
      <w:sz w:val="56"/>
      <w:szCs w:val="32"/>
    </w:rPr>
  </w:style>
  <w:style w:type="paragraph" w:styleId="Titolo2">
    <w:name w:val="heading 2"/>
    <w:basedOn w:val="Normale"/>
    <w:next w:val="Normale"/>
    <w:link w:val="Titolo2Carattere"/>
    <w:uiPriority w:val="9"/>
    <w:unhideWhenUsed/>
    <w:qFormat/>
    <w:rsid w:val="007A5351"/>
    <w:pPr>
      <w:keepNext/>
      <w:keepLines/>
      <w:spacing w:before="40" w:after="0"/>
      <w:outlineLvl w:val="1"/>
    </w:pPr>
    <w:rPr>
      <w:rFonts w:eastAsiaTheme="majorEastAsia" w:cstheme="majorBidi"/>
      <w:b/>
      <w:color w:val="0070C0"/>
      <w:sz w:val="40"/>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EB5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4655F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655FC"/>
  </w:style>
  <w:style w:type="paragraph" w:styleId="Pidipagina">
    <w:name w:val="footer"/>
    <w:basedOn w:val="Normale"/>
    <w:link w:val="PidipaginaCarattere"/>
    <w:uiPriority w:val="99"/>
    <w:unhideWhenUsed/>
    <w:rsid w:val="004655F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655FC"/>
  </w:style>
  <w:style w:type="character" w:customStyle="1" w:styleId="Titolo1Carattere">
    <w:name w:val="Titolo 1 Carattere"/>
    <w:basedOn w:val="Carpredefinitoparagrafo"/>
    <w:link w:val="Titolo1"/>
    <w:uiPriority w:val="9"/>
    <w:rsid w:val="007A5351"/>
    <w:rPr>
      <w:rFonts w:eastAsiaTheme="majorEastAsia" w:cstheme="majorBidi"/>
      <w:sz w:val="56"/>
      <w:szCs w:val="32"/>
    </w:rPr>
  </w:style>
  <w:style w:type="paragraph" w:styleId="Titolosommario">
    <w:name w:val="TOC Heading"/>
    <w:basedOn w:val="Titolo1"/>
    <w:next w:val="Normale"/>
    <w:uiPriority w:val="39"/>
    <w:unhideWhenUsed/>
    <w:qFormat/>
    <w:rsid w:val="007A5351"/>
    <w:pPr>
      <w:outlineLvl w:val="9"/>
    </w:pPr>
    <w:rPr>
      <w:lang w:eastAsia="it-IT"/>
    </w:rPr>
  </w:style>
  <w:style w:type="character" w:customStyle="1" w:styleId="Titolo2Carattere">
    <w:name w:val="Titolo 2 Carattere"/>
    <w:basedOn w:val="Carpredefinitoparagrafo"/>
    <w:link w:val="Titolo2"/>
    <w:uiPriority w:val="9"/>
    <w:rsid w:val="007A5351"/>
    <w:rPr>
      <w:rFonts w:eastAsiaTheme="majorEastAsia" w:cstheme="majorBidi"/>
      <w:b/>
      <w:color w:val="0070C0"/>
      <w:sz w:val="40"/>
      <w:szCs w:val="26"/>
    </w:rPr>
  </w:style>
  <w:style w:type="paragraph" w:styleId="Sommario1">
    <w:name w:val="toc 1"/>
    <w:basedOn w:val="Normale"/>
    <w:next w:val="Normale"/>
    <w:autoRedefine/>
    <w:uiPriority w:val="39"/>
    <w:unhideWhenUsed/>
    <w:rsid w:val="00BE6A3B"/>
    <w:pPr>
      <w:tabs>
        <w:tab w:val="right" w:leader="dot" w:pos="7078"/>
      </w:tabs>
      <w:spacing w:after="100" w:line="240" w:lineRule="auto"/>
    </w:pPr>
    <w:rPr>
      <w:rFonts w:eastAsia="Times New Roman"/>
      <w:b/>
      <w:noProof/>
      <w:color w:val="0070C0"/>
      <w:sz w:val="32"/>
      <w:szCs w:val="32"/>
      <w:lang w:eastAsia="it-IT"/>
    </w:rPr>
  </w:style>
  <w:style w:type="paragraph" w:styleId="Sommario2">
    <w:name w:val="toc 2"/>
    <w:basedOn w:val="Normale"/>
    <w:next w:val="Normale"/>
    <w:autoRedefine/>
    <w:uiPriority w:val="39"/>
    <w:unhideWhenUsed/>
    <w:rsid w:val="007A5351"/>
    <w:pPr>
      <w:spacing w:after="100"/>
      <w:ind w:left="220"/>
    </w:pPr>
  </w:style>
  <w:style w:type="character" w:styleId="Collegamentoipertestuale">
    <w:name w:val="Hyperlink"/>
    <w:basedOn w:val="Carpredefinitoparagrafo"/>
    <w:uiPriority w:val="99"/>
    <w:unhideWhenUsed/>
    <w:rsid w:val="007A5351"/>
    <w:rPr>
      <w:color w:val="0563C1" w:themeColor="hyperlink"/>
      <w:u w:val="single"/>
    </w:rPr>
  </w:style>
  <w:style w:type="paragraph" w:customStyle="1" w:styleId="REPORTFINANZIARIO">
    <w:name w:val="REPORT FINANZIARIO"/>
    <w:basedOn w:val="Normale"/>
    <w:link w:val="REPORTFINANZIARIOCarattere"/>
    <w:qFormat/>
    <w:rsid w:val="00E4156E"/>
    <w:pPr>
      <w:spacing w:before="200" w:after="200" w:line="276" w:lineRule="auto"/>
      <w:jc w:val="center"/>
    </w:pPr>
    <w:rPr>
      <w:rFonts w:eastAsiaTheme="minorEastAsia"/>
      <w:b/>
      <w:noProof/>
      <w:color w:val="808080" w:themeColor="background1" w:themeShade="80"/>
      <w:sz w:val="24"/>
      <w:szCs w:val="24"/>
      <w:lang w:bidi="en-US"/>
    </w:rPr>
  </w:style>
  <w:style w:type="character" w:customStyle="1" w:styleId="REPORTFINANZIARIOCarattere">
    <w:name w:val="REPORT FINANZIARIO Carattere"/>
    <w:basedOn w:val="Carpredefinitoparagrafo"/>
    <w:link w:val="REPORTFINANZIARIO"/>
    <w:rsid w:val="00E4156E"/>
    <w:rPr>
      <w:rFonts w:eastAsiaTheme="minorEastAsia"/>
      <w:b/>
      <w:noProof/>
      <w:color w:val="808080" w:themeColor="background1" w:themeShade="80"/>
      <w:sz w:val="24"/>
      <w:szCs w:val="24"/>
      <w:lang w:bidi="en-US"/>
    </w:rPr>
  </w:style>
  <w:style w:type="paragraph" w:styleId="Paragrafoelenco">
    <w:name w:val="List Paragraph"/>
    <w:basedOn w:val="Normale"/>
    <w:uiPriority w:val="1"/>
    <w:qFormat/>
    <w:rsid w:val="00A12C26"/>
    <w:pPr>
      <w:ind w:left="720"/>
      <w:contextualSpacing/>
    </w:pPr>
  </w:style>
  <w:style w:type="paragraph" w:styleId="Testofumetto">
    <w:name w:val="Balloon Text"/>
    <w:basedOn w:val="Normale"/>
    <w:link w:val="TestofumettoCarattere"/>
    <w:uiPriority w:val="99"/>
    <w:semiHidden/>
    <w:unhideWhenUsed/>
    <w:rsid w:val="00420A2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20A2A"/>
    <w:rPr>
      <w:rFonts w:ascii="Segoe UI" w:hAnsi="Segoe UI" w:cs="Segoe UI"/>
      <w:sz w:val="18"/>
      <w:szCs w:val="18"/>
    </w:rPr>
  </w:style>
  <w:style w:type="paragraph" w:styleId="Corpotesto">
    <w:name w:val="Body Text"/>
    <w:basedOn w:val="Normale"/>
    <w:link w:val="CorpotestoCarattere"/>
    <w:uiPriority w:val="1"/>
    <w:unhideWhenUsed/>
    <w:qFormat/>
    <w:rsid w:val="004848E4"/>
    <w:pPr>
      <w:widowControl w:val="0"/>
      <w:autoSpaceDE w:val="0"/>
      <w:autoSpaceDN w:val="0"/>
      <w:adjustRightInd w:val="0"/>
      <w:spacing w:after="0" w:line="240" w:lineRule="auto"/>
    </w:pPr>
    <w:rPr>
      <w:rFonts w:ascii="Calibri" w:eastAsiaTheme="minorEastAsia" w:hAnsi="Calibri" w:cs="Calibri"/>
      <w:lang w:eastAsia="it-IT"/>
    </w:rPr>
  </w:style>
  <w:style w:type="character" w:customStyle="1" w:styleId="CorpotestoCarattere">
    <w:name w:val="Corpo testo Carattere"/>
    <w:basedOn w:val="Carpredefinitoparagrafo"/>
    <w:link w:val="Corpotesto"/>
    <w:uiPriority w:val="1"/>
    <w:rsid w:val="004848E4"/>
    <w:rPr>
      <w:rFonts w:ascii="Calibri" w:eastAsiaTheme="minorEastAsia" w:hAnsi="Calibri" w:cs="Calibri"/>
      <w:lang w:eastAsia="it-IT"/>
    </w:rPr>
  </w:style>
  <w:style w:type="paragraph" w:customStyle="1" w:styleId="TableParagraph">
    <w:name w:val="Table Paragraph"/>
    <w:basedOn w:val="Normale"/>
    <w:uiPriority w:val="1"/>
    <w:qFormat/>
    <w:rsid w:val="004848E4"/>
    <w:pPr>
      <w:widowControl w:val="0"/>
      <w:autoSpaceDE w:val="0"/>
      <w:autoSpaceDN w:val="0"/>
      <w:adjustRightInd w:val="0"/>
      <w:spacing w:before="51" w:after="0" w:line="240" w:lineRule="auto"/>
      <w:jc w:val="right"/>
    </w:pPr>
    <w:rPr>
      <w:rFonts w:ascii="Calibri" w:eastAsiaTheme="minorEastAsia" w:hAnsi="Calibri" w:cs="Calibri"/>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8631">
      <w:bodyDiv w:val="1"/>
      <w:marLeft w:val="0"/>
      <w:marRight w:val="0"/>
      <w:marTop w:val="0"/>
      <w:marBottom w:val="0"/>
      <w:divBdr>
        <w:top w:val="none" w:sz="0" w:space="0" w:color="auto"/>
        <w:left w:val="none" w:sz="0" w:space="0" w:color="auto"/>
        <w:bottom w:val="none" w:sz="0" w:space="0" w:color="auto"/>
        <w:right w:val="none" w:sz="0" w:space="0" w:color="auto"/>
      </w:divBdr>
    </w:div>
    <w:div w:id="28343163">
      <w:bodyDiv w:val="1"/>
      <w:marLeft w:val="0"/>
      <w:marRight w:val="0"/>
      <w:marTop w:val="0"/>
      <w:marBottom w:val="0"/>
      <w:divBdr>
        <w:top w:val="none" w:sz="0" w:space="0" w:color="auto"/>
        <w:left w:val="none" w:sz="0" w:space="0" w:color="auto"/>
        <w:bottom w:val="none" w:sz="0" w:space="0" w:color="auto"/>
        <w:right w:val="none" w:sz="0" w:space="0" w:color="auto"/>
      </w:divBdr>
    </w:div>
    <w:div w:id="33651866">
      <w:bodyDiv w:val="1"/>
      <w:marLeft w:val="0"/>
      <w:marRight w:val="0"/>
      <w:marTop w:val="0"/>
      <w:marBottom w:val="0"/>
      <w:divBdr>
        <w:top w:val="none" w:sz="0" w:space="0" w:color="auto"/>
        <w:left w:val="none" w:sz="0" w:space="0" w:color="auto"/>
        <w:bottom w:val="none" w:sz="0" w:space="0" w:color="auto"/>
        <w:right w:val="none" w:sz="0" w:space="0" w:color="auto"/>
      </w:divBdr>
    </w:div>
    <w:div w:id="52236274">
      <w:bodyDiv w:val="1"/>
      <w:marLeft w:val="0"/>
      <w:marRight w:val="0"/>
      <w:marTop w:val="0"/>
      <w:marBottom w:val="0"/>
      <w:divBdr>
        <w:top w:val="none" w:sz="0" w:space="0" w:color="auto"/>
        <w:left w:val="none" w:sz="0" w:space="0" w:color="auto"/>
        <w:bottom w:val="none" w:sz="0" w:space="0" w:color="auto"/>
        <w:right w:val="none" w:sz="0" w:space="0" w:color="auto"/>
      </w:divBdr>
    </w:div>
    <w:div w:id="64844898">
      <w:bodyDiv w:val="1"/>
      <w:marLeft w:val="0"/>
      <w:marRight w:val="0"/>
      <w:marTop w:val="0"/>
      <w:marBottom w:val="0"/>
      <w:divBdr>
        <w:top w:val="none" w:sz="0" w:space="0" w:color="auto"/>
        <w:left w:val="none" w:sz="0" w:space="0" w:color="auto"/>
        <w:bottom w:val="none" w:sz="0" w:space="0" w:color="auto"/>
        <w:right w:val="none" w:sz="0" w:space="0" w:color="auto"/>
      </w:divBdr>
    </w:div>
    <w:div w:id="84420569">
      <w:bodyDiv w:val="1"/>
      <w:marLeft w:val="0"/>
      <w:marRight w:val="0"/>
      <w:marTop w:val="0"/>
      <w:marBottom w:val="0"/>
      <w:divBdr>
        <w:top w:val="none" w:sz="0" w:space="0" w:color="auto"/>
        <w:left w:val="none" w:sz="0" w:space="0" w:color="auto"/>
        <w:bottom w:val="none" w:sz="0" w:space="0" w:color="auto"/>
        <w:right w:val="none" w:sz="0" w:space="0" w:color="auto"/>
      </w:divBdr>
    </w:div>
    <w:div w:id="90397194">
      <w:bodyDiv w:val="1"/>
      <w:marLeft w:val="0"/>
      <w:marRight w:val="0"/>
      <w:marTop w:val="0"/>
      <w:marBottom w:val="0"/>
      <w:divBdr>
        <w:top w:val="none" w:sz="0" w:space="0" w:color="auto"/>
        <w:left w:val="none" w:sz="0" w:space="0" w:color="auto"/>
        <w:bottom w:val="none" w:sz="0" w:space="0" w:color="auto"/>
        <w:right w:val="none" w:sz="0" w:space="0" w:color="auto"/>
      </w:divBdr>
    </w:div>
    <w:div w:id="95179648">
      <w:bodyDiv w:val="1"/>
      <w:marLeft w:val="0"/>
      <w:marRight w:val="0"/>
      <w:marTop w:val="0"/>
      <w:marBottom w:val="0"/>
      <w:divBdr>
        <w:top w:val="none" w:sz="0" w:space="0" w:color="auto"/>
        <w:left w:val="none" w:sz="0" w:space="0" w:color="auto"/>
        <w:bottom w:val="none" w:sz="0" w:space="0" w:color="auto"/>
        <w:right w:val="none" w:sz="0" w:space="0" w:color="auto"/>
      </w:divBdr>
    </w:div>
    <w:div w:id="96602209">
      <w:bodyDiv w:val="1"/>
      <w:marLeft w:val="0"/>
      <w:marRight w:val="0"/>
      <w:marTop w:val="0"/>
      <w:marBottom w:val="0"/>
      <w:divBdr>
        <w:top w:val="none" w:sz="0" w:space="0" w:color="auto"/>
        <w:left w:val="none" w:sz="0" w:space="0" w:color="auto"/>
        <w:bottom w:val="none" w:sz="0" w:space="0" w:color="auto"/>
        <w:right w:val="none" w:sz="0" w:space="0" w:color="auto"/>
      </w:divBdr>
    </w:div>
    <w:div w:id="123471948">
      <w:bodyDiv w:val="1"/>
      <w:marLeft w:val="0"/>
      <w:marRight w:val="0"/>
      <w:marTop w:val="0"/>
      <w:marBottom w:val="0"/>
      <w:divBdr>
        <w:top w:val="none" w:sz="0" w:space="0" w:color="auto"/>
        <w:left w:val="none" w:sz="0" w:space="0" w:color="auto"/>
        <w:bottom w:val="none" w:sz="0" w:space="0" w:color="auto"/>
        <w:right w:val="none" w:sz="0" w:space="0" w:color="auto"/>
      </w:divBdr>
    </w:div>
    <w:div w:id="130172089">
      <w:bodyDiv w:val="1"/>
      <w:marLeft w:val="0"/>
      <w:marRight w:val="0"/>
      <w:marTop w:val="0"/>
      <w:marBottom w:val="0"/>
      <w:divBdr>
        <w:top w:val="none" w:sz="0" w:space="0" w:color="auto"/>
        <w:left w:val="none" w:sz="0" w:space="0" w:color="auto"/>
        <w:bottom w:val="none" w:sz="0" w:space="0" w:color="auto"/>
        <w:right w:val="none" w:sz="0" w:space="0" w:color="auto"/>
      </w:divBdr>
    </w:div>
    <w:div w:id="144247284">
      <w:bodyDiv w:val="1"/>
      <w:marLeft w:val="0"/>
      <w:marRight w:val="0"/>
      <w:marTop w:val="0"/>
      <w:marBottom w:val="0"/>
      <w:divBdr>
        <w:top w:val="none" w:sz="0" w:space="0" w:color="auto"/>
        <w:left w:val="none" w:sz="0" w:space="0" w:color="auto"/>
        <w:bottom w:val="none" w:sz="0" w:space="0" w:color="auto"/>
        <w:right w:val="none" w:sz="0" w:space="0" w:color="auto"/>
      </w:divBdr>
    </w:div>
    <w:div w:id="145099711">
      <w:bodyDiv w:val="1"/>
      <w:marLeft w:val="0"/>
      <w:marRight w:val="0"/>
      <w:marTop w:val="0"/>
      <w:marBottom w:val="0"/>
      <w:divBdr>
        <w:top w:val="none" w:sz="0" w:space="0" w:color="auto"/>
        <w:left w:val="none" w:sz="0" w:space="0" w:color="auto"/>
        <w:bottom w:val="none" w:sz="0" w:space="0" w:color="auto"/>
        <w:right w:val="none" w:sz="0" w:space="0" w:color="auto"/>
      </w:divBdr>
    </w:div>
    <w:div w:id="146017608">
      <w:bodyDiv w:val="1"/>
      <w:marLeft w:val="0"/>
      <w:marRight w:val="0"/>
      <w:marTop w:val="0"/>
      <w:marBottom w:val="0"/>
      <w:divBdr>
        <w:top w:val="none" w:sz="0" w:space="0" w:color="auto"/>
        <w:left w:val="none" w:sz="0" w:space="0" w:color="auto"/>
        <w:bottom w:val="none" w:sz="0" w:space="0" w:color="auto"/>
        <w:right w:val="none" w:sz="0" w:space="0" w:color="auto"/>
      </w:divBdr>
    </w:div>
    <w:div w:id="169490535">
      <w:bodyDiv w:val="1"/>
      <w:marLeft w:val="0"/>
      <w:marRight w:val="0"/>
      <w:marTop w:val="0"/>
      <w:marBottom w:val="0"/>
      <w:divBdr>
        <w:top w:val="none" w:sz="0" w:space="0" w:color="auto"/>
        <w:left w:val="none" w:sz="0" w:space="0" w:color="auto"/>
        <w:bottom w:val="none" w:sz="0" w:space="0" w:color="auto"/>
        <w:right w:val="none" w:sz="0" w:space="0" w:color="auto"/>
      </w:divBdr>
    </w:div>
    <w:div w:id="182330962">
      <w:bodyDiv w:val="1"/>
      <w:marLeft w:val="0"/>
      <w:marRight w:val="0"/>
      <w:marTop w:val="0"/>
      <w:marBottom w:val="0"/>
      <w:divBdr>
        <w:top w:val="none" w:sz="0" w:space="0" w:color="auto"/>
        <w:left w:val="none" w:sz="0" w:space="0" w:color="auto"/>
        <w:bottom w:val="none" w:sz="0" w:space="0" w:color="auto"/>
        <w:right w:val="none" w:sz="0" w:space="0" w:color="auto"/>
      </w:divBdr>
    </w:div>
    <w:div w:id="202324547">
      <w:bodyDiv w:val="1"/>
      <w:marLeft w:val="0"/>
      <w:marRight w:val="0"/>
      <w:marTop w:val="0"/>
      <w:marBottom w:val="0"/>
      <w:divBdr>
        <w:top w:val="none" w:sz="0" w:space="0" w:color="auto"/>
        <w:left w:val="none" w:sz="0" w:space="0" w:color="auto"/>
        <w:bottom w:val="none" w:sz="0" w:space="0" w:color="auto"/>
        <w:right w:val="none" w:sz="0" w:space="0" w:color="auto"/>
      </w:divBdr>
    </w:div>
    <w:div w:id="204371129">
      <w:bodyDiv w:val="1"/>
      <w:marLeft w:val="0"/>
      <w:marRight w:val="0"/>
      <w:marTop w:val="0"/>
      <w:marBottom w:val="0"/>
      <w:divBdr>
        <w:top w:val="none" w:sz="0" w:space="0" w:color="auto"/>
        <w:left w:val="none" w:sz="0" w:space="0" w:color="auto"/>
        <w:bottom w:val="none" w:sz="0" w:space="0" w:color="auto"/>
        <w:right w:val="none" w:sz="0" w:space="0" w:color="auto"/>
      </w:divBdr>
    </w:div>
    <w:div w:id="215363716">
      <w:bodyDiv w:val="1"/>
      <w:marLeft w:val="0"/>
      <w:marRight w:val="0"/>
      <w:marTop w:val="0"/>
      <w:marBottom w:val="0"/>
      <w:divBdr>
        <w:top w:val="none" w:sz="0" w:space="0" w:color="auto"/>
        <w:left w:val="none" w:sz="0" w:space="0" w:color="auto"/>
        <w:bottom w:val="none" w:sz="0" w:space="0" w:color="auto"/>
        <w:right w:val="none" w:sz="0" w:space="0" w:color="auto"/>
      </w:divBdr>
    </w:div>
    <w:div w:id="225992533">
      <w:bodyDiv w:val="1"/>
      <w:marLeft w:val="0"/>
      <w:marRight w:val="0"/>
      <w:marTop w:val="0"/>
      <w:marBottom w:val="0"/>
      <w:divBdr>
        <w:top w:val="none" w:sz="0" w:space="0" w:color="auto"/>
        <w:left w:val="none" w:sz="0" w:space="0" w:color="auto"/>
        <w:bottom w:val="none" w:sz="0" w:space="0" w:color="auto"/>
        <w:right w:val="none" w:sz="0" w:space="0" w:color="auto"/>
      </w:divBdr>
    </w:div>
    <w:div w:id="240994421">
      <w:bodyDiv w:val="1"/>
      <w:marLeft w:val="0"/>
      <w:marRight w:val="0"/>
      <w:marTop w:val="0"/>
      <w:marBottom w:val="0"/>
      <w:divBdr>
        <w:top w:val="none" w:sz="0" w:space="0" w:color="auto"/>
        <w:left w:val="none" w:sz="0" w:space="0" w:color="auto"/>
        <w:bottom w:val="none" w:sz="0" w:space="0" w:color="auto"/>
        <w:right w:val="none" w:sz="0" w:space="0" w:color="auto"/>
      </w:divBdr>
    </w:div>
    <w:div w:id="298998044">
      <w:bodyDiv w:val="1"/>
      <w:marLeft w:val="0"/>
      <w:marRight w:val="0"/>
      <w:marTop w:val="0"/>
      <w:marBottom w:val="0"/>
      <w:divBdr>
        <w:top w:val="none" w:sz="0" w:space="0" w:color="auto"/>
        <w:left w:val="none" w:sz="0" w:space="0" w:color="auto"/>
        <w:bottom w:val="none" w:sz="0" w:space="0" w:color="auto"/>
        <w:right w:val="none" w:sz="0" w:space="0" w:color="auto"/>
      </w:divBdr>
    </w:div>
    <w:div w:id="314114969">
      <w:bodyDiv w:val="1"/>
      <w:marLeft w:val="0"/>
      <w:marRight w:val="0"/>
      <w:marTop w:val="0"/>
      <w:marBottom w:val="0"/>
      <w:divBdr>
        <w:top w:val="none" w:sz="0" w:space="0" w:color="auto"/>
        <w:left w:val="none" w:sz="0" w:space="0" w:color="auto"/>
        <w:bottom w:val="none" w:sz="0" w:space="0" w:color="auto"/>
        <w:right w:val="none" w:sz="0" w:space="0" w:color="auto"/>
      </w:divBdr>
    </w:div>
    <w:div w:id="315229122">
      <w:bodyDiv w:val="1"/>
      <w:marLeft w:val="0"/>
      <w:marRight w:val="0"/>
      <w:marTop w:val="0"/>
      <w:marBottom w:val="0"/>
      <w:divBdr>
        <w:top w:val="none" w:sz="0" w:space="0" w:color="auto"/>
        <w:left w:val="none" w:sz="0" w:space="0" w:color="auto"/>
        <w:bottom w:val="none" w:sz="0" w:space="0" w:color="auto"/>
        <w:right w:val="none" w:sz="0" w:space="0" w:color="auto"/>
      </w:divBdr>
    </w:div>
    <w:div w:id="355933977">
      <w:bodyDiv w:val="1"/>
      <w:marLeft w:val="0"/>
      <w:marRight w:val="0"/>
      <w:marTop w:val="0"/>
      <w:marBottom w:val="0"/>
      <w:divBdr>
        <w:top w:val="none" w:sz="0" w:space="0" w:color="auto"/>
        <w:left w:val="none" w:sz="0" w:space="0" w:color="auto"/>
        <w:bottom w:val="none" w:sz="0" w:space="0" w:color="auto"/>
        <w:right w:val="none" w:sz="0" w:space="0" w:color="auto"/>
      </w:divBdr>
    </w:div>
    <w:div w:id="390426652">
      <w:bodyDiv w:val="1"/>
      <w:marLeft w:val="0"/>
      <w:marRight w:val="0"/>
      <w:marTop w:val="0"/>
      <w:marBottom w:val="0"/>
      <w:divBdr>
        <w:top w:val="none" w:sz="0" w:space="0" w:color="auto"/>
        <w:left w:val="none" w:sz="0" w:space="0" w:color="auto"/>
        <w:bottom w:val="none" w:sz="0" w:space="0" w:color="auto"/>
        <w:right w:val="none" w:sz="0" w:space="0" w:color="auto"/>
      </w:divBdr>
    </w:div>
    <w:div w:id="425535458">
      <w:bodyDiv w:val="1"/>
      <w:marLeft w:val="0"/>
      <w:marRight w:val="0"/>
      <w:marTop w:val="0"/>
      <w:marBottom w:val="0"/>
      <w:divBdr>
        <w:top w:val="none" w:sz="0" w:space="0" w:color="auto"/>
        <w:left w:val="none" w:sz="0" w:space="0" w:color="auto"/>
        <w:bottom w:val="none" w:sz="0" w:space="0" w:color="auto"/>
        <w:right w:val="none" w:sz="0" w:space="0" w:color="auto"/>
      </w:divBdr>
    </w:div>
    <w:div w:id="444271043">
      <w:bodyDiv w:val="1"/>
      <w:marLeft w:val="0"/>
      <w:marRight w:val="0"/>
      <w:marTop w:val="0"/>
      <w:marBottom w:val="0"/>
      <w:divBdr>
        <w:top w:val="none" w:sz="0" w:space="0" w:color="auto"/>
        <w:left w:val="none" w:sz="0" w:space="0" w:color="auto"/>
        <w:bottom w:val="none" w:sz="0" w:space="0" w:color="auto"/>
        <w:right w:val="none" w:sz="0" w:space="0" w:color="auto"/>
      </w:divBdr>
    </w:div>
    <w:div w:id="451362245">
      <w:bodyDiv w:val="1"/>
      <w:marLeft w:val="0"/>
      <w:marRight w:val="0"/>
      <w:marTop w:val="0"/>
      <w:marBottom w:val="0"/>
      <w:divBdr>
        <w:top w:val="none" w:sz="0" w:space="0" w:color="auto"/>
        <w:left w:val="none" w:sz="0" w:space="0" w:color="auto"/>
        <w:bottom w:val="none" w:sz="0" w:space="0" w:color="auto"/>
        <w:right w:val="none" w:sz="0" w:space="0" w:color="auto"/>
      </w:divBdr>
    </w:div>
    <w:div w:id="472210477">
      <w:bodyDiv w:val="1"/>
      <w:marLeft w:val="0"/>
      <w:marRight w:val="0"/>
      <w:marTop w:val="0"/>
      <w:marBottom w:val="0"/>
      <w:divBdr>
        <w:top w:val="none" w:sz="0" w:space="0" w:color="auto"/>
        <w:left w:val="none" w:sz="0" w:space="0" w:color="auto"/>
        <w:bottom w:val="none" w:sz="0" w:space="0" w:color="auto"/>
        <w:right w:val="none" w:sz="0" w:space="0" w:color="auto"/>
      </w:divBdr>
    </w:div>
    <w:div w:id="484274270">
      <w:bodyDiv w:val="1"/>
      <w:marLeft w:val="0"/>
      <w:marRight w:val="0"/>
      <w:marTop w:val="0"/>
      <w:marBottom w:val="0"/>
      <w:divBdr>
        <w:top w:val="none" w:sz="0" w:space="0" w:color="auto"/>
        <w:left w:val="none" w:sz="0" w:space="0" w:color="auto"/>
        <w:bottom w:val="none" w:sz="0" w:space="0" w:color="auto"/>
        <w:right w:val="none" w:sz="0" w:space="0" w:color="auto"/>
      </w:divBdr>
    </w:div>
    <w:div w:id="522323582">
      <w:bodyDiv w:val="1"/>
      <w:marLeft w:val="0"/>
      <w:marRight w:val="0"/>
      <w:marTop w:val="0"/>
      <w:marBottom w:val="0"/>
      <w:divBdr>
        <w:top w:val="none" w:sz="0" w:space="0" w:color="auto"/>
        <w:left w:val="none" w:sz="0" w:space="0" w:color="auto"/>
        <w:bottom w:val="none" w:sz="0" w:space="0" w:color="auto"/>
        <w:right w:val="none" w:sz="0" w:space="0" w:color="auto"/>
      </w:divBdr>
    </w:div>
    <w:div w:id="526261437">
      <w:bodyDiv w:val="1"/>
      <w:marLeft w:val="0"/>
      <w:marRight w:val="0"/>
      <w:marTop w:val="0"/>
      <w:marBottom w:val="0"/>
      <w:divBdr>
        <w:top w:val="none" w:sz="0" w:space="0" w:color="auto"/>
        <w:left w:val="none" w:sz="0" w:space="0" w:color="auto"/>
        <w:bottom w:val="none" w:sz="0" w:space="0" w:color="auto"/>
        <w:right w:val="none" w:sz="0" w:space="0" w:color="auto"/>
      </w:divBdr>
    </w:div>
    <w:div w:id="529535338">
      <w:bodyDiv w:val="1"/>
      <w:marLeft w:val="0"/>
      <w:marRight w:val="0"/>
      <w:marTop w:val="0"/>
      <w:marBottom w:val="0"/>
      <w:divBdr>
        <w:top w:val="none" w:sz="0" w:space="0" w:color="auto"/>
        <w:left w:val="none" w:sz="0" w:space="0" w:color="auto"/>
        <w:bottom w:val="none" w:sz="0" w:space="0" w:color="auto"/>
        <w:right w:val="none" w:sz="0" w:space="0" w:color="auto"/>
      </w:divBdr>
    </w:div>
    <w:div w:id="551238211">
      <w:bodyDiv w:val="1"/>
      <w:marLeft w:val="0"/>
      <w:marRight w:val="0"/>
      <w:marTop w:val="0"/>
      <w:marBottom w:val="0"/>
      <w:divBdr>
        <w:top w:val="none" w:sz="0" w:space="0" w:color="auto"/>
        <w:left w:val="none" w:sz="0" w:space="0" w:color="auto"/>
        <w:bottom w:val="none" w:sz="0" w:space="0" w:color="auto"/>
        <w:right w:val="none" w:sz="0" w:space="0" w:color="auto"/>
      </w:divBdr>
    </w:div>
    <w:div w:id="570972001">
      <w:bodyDiv w:val="1"/>
      <w:marLeft w:val="0"/>
      <w:marRight w:val="0"/>
      <w:marTop w:val="0"/>
      <w:marBottom w:val="0"/>
      <w:divBdr>
        <w:top w:val="none" w:sz="0" w:space="0" w:color="auto"/>
        <w:left w:val="none" w:sz="0" w:space="0" w:color="auto"/>
        <w:bottom w:val="none" w:sz="0" w:space="0" w:color="auto"/>
        <w:right w:val="none" w:sz="0" w:space="0" w:color="auto"/>
      </w:divBdr>
    </w:div>
    <w:div w:id="592933584">
      <w:bodyDiv w:val="1"/>
      <w:marLeft w:val="0"/>
      <w:marRight w:val="0"/>
      <w:marTop w:val="0"/>
      <w:marBottom w:val="0"/>
      <w:divBdr>
        <w:top w:val="none" w:sz="0" w:space="0" w:color="auto"/>
        <w:left w:val="none" w:sz="0" w:space="0" w:color="auto"/>
        <w:bottom w:val="none" w:sz="0" w:space="0" w:color="auto"/>
        <w:right w:val="none" w:sz="0" w:space="0" w:color="auto"/>
      </w:divBdr>
    </w:div>
    <w:div w:id="597064388">
      <w:bodyDiv w:val="1"/>
      <w:marLeft w:val="0"/>
      <w:marRight w:val="0"/>
      <w:marTop w:val="0"/>
      <w:marBottom w:val="0"/>
      <w:divBdr>
        <w:top w:val="none" w:sz="0" w:space="0" w:color="auto"/>
        <w:left w:val="none" w:sz="0" w:space="0" w:color="auto"/>
        <w:bottom w:val="none" w:sz="0" w:space="0" w:color="auto"/>
        <w:right w:val="none" w:sz="0" w:space="0" w:color="auto"/>
      </w:divBdr>
    </w:div>
    <w:div w:id="614750111">
      <w:bodyDiv w:val="1"/>
      <w:marLeft w:val="0"/>
      <w:marRight w:val="0"/>
      <w:marTop w:val="0"/>
      <w:marBottom w:val="0"/>
      <w:divBdr>
        <w:top w:val="none" w:sz="0" w:space="0" w:color="auto"/>
        <w:left w:val="none" w:sz="0" w:space="0" w:color="auto"/>
        <w:bottom w:val="none" w:sz="0" w:space="0" w:color="auto"/>
        <w:right w:val="none" w:sz="0" w:space="0" w:color="auto"/>
      </w:divBdr>
    </w:div>
    <w:div w:id="664208050">
      <w:bodyDiv w:val="1"/>
      <w:marLeft w:val="0"/>
      <w:marRight w:val="0"/>
      <w:marTop w:val="0"/>
      <w:marBottom w:val="0"/>
      <w:divBdr>
        <w:top w:val="none" w:sz="0" w:space="0" w:color="auto"/>
        <w:left w:val="none" w:sz="0" w:space="0" w:color="auto"/>
        <w:bottom w:val="none" w:sz="0" w:space="0" w:color="auto"/>
        <w:right w:val="none" w:sz="0" w:space="0" w:color="auto"/>
      </w:divBdr>
    </w:div>
    <w:div w:id="666593045">
      <w:bodyDiv w:val="1"/>
      <w:marLeft w:val="0"/>
      <w:marRight w:val="0"/>
      <w:marTop w:val="0"/>
      <w:marBottom w:val="0"/>
      <w:divBdr>
        <w:top w:val="none" w:sz="0" w:space="0" w:color="auto"/>
        <w:left w:val="none" w:sz="0" w:space="0" w:color="auto"/>
        <w:bottom w:val="none" w:sz="0" w:space="0" w:color="auto"/>
        <w:right w:val="none" w:sz="0" w:space="0" w:color="auto"/>
      </w:divBdr>
    </w:div>
    <w:div w:id="685206194">
      <w:bodyDiv w:val="1"/>
      <w:marLeft w:val="0"/>
      <w:marRight w:val="0"/>
      <w:marTop w:val="0"/>
      <w:marBottom w:val="0"/>
      <w:divBdr>
        <w:top w:val="none" w:sz="0" w:space="0" w:color="auto"/>
        <w:left w:val="none" w:sz="0" w:space="0" w:color="auto"/>
        <w:bottom w:val="none" w:sz="0" w:space="0" w:color="auto"/>
        <w:right w:val="none" w:sz="0" w:space="0" w:color="auto"/>
      </w:divBdr>
    </w:div>
    <w:div w:id="707877548">
      <w:bodyDiv w:val="1"/>
      <w:marLeft w:val="0"/>
      <w:marRight w:val="0"/>
      <w:marTop w:val="0"/>
      <w:marBottom w:val="0"/>
      <w:divBdr>
        <w:top w:val="none" w:sz="0" w:space="0" w:color="auto"/>
        <w:left w:val="none" w:sz="0" w:space="0" w:color="auto"/>
        <w:bottom w:val="none" w:sz="0" w:space="0" w:color="auto"/>
        <w:right w:val="none" w:sz="0" w:space="0" w:color="auto"/>
      </w:divBdr>
    </w:div>
    <w:div w:id="718209778">
      <w:bodyDiv w:val="1"/>
      <w:marLeft w:val="0"/>
      <w:marRight w:val="0"/>
      <w:marTop w:val="0"/>
      <w:marBottom w:val="0"/>
      <w:divBdr>
        <w:top w:val="none" w:sz="0" w:space="0" w:color="auto"/>
        <w:left w:val="none" w:sz="0" w:space="0" w:color="auto"/>
        <w:bottom w:val="none" w:sz="0" w:space="0" w:color="auto"/>
        <w:right w:val="none" w:sz="0" w:space="0" w:color="auto"/>
      </w:divBdr>
    </w:div>
    <w:div w:id="734814621">
      <w:bodyDiv w:val="1"/>
      <w:marLeft w:val="0"/>
      <w:marRight w:val="0"/>
      <w:marTop w:val="0"/>
      <w:marBottom w:val="0"/>
      <w:divBdr>
        <w:top w:val="none" w:sz="0" w:space="0" w:color="auto"/>
        <w:left w:val="none" w:sz="0" w:space="0" w:color="auto"/>
        <w:bottom w:val="none" w:sz="0" w:space="0" w:color="auto"/>
        <w:right w:val="none" w:sz="0" w:space="0" w:color="auto"/>
      </w:divBdr>
    </w:div>
    <w:div w:id="751200380">
      <w:bodyDiv w:val="1"/>
      <w:marLeft w:val="0"/>
      <w:marRight w:val="0"/>
      <w:marTop w:val="0"/>
      <w:marBottom w:val="0"/>
      <w:divBdr>
        <w:top w:val="none" w:sz="0" w:space="0" w:color="auto"/>
        <w:left w:val="none" w:sz="0" w:space="0" w:color="auto"/>
        <w:bottom w:val="none" w:sz="0" w:space="0" w:color="auto"/>
        <w:right w:val="none" w:sz="0" w:space="0" w:color="auto"/>
      </w:divBdr>
    </w:div>
    <w:div w:id="847717060">
      <w:bodyDiv w:val="1"/>
      <w:marLeft w:val="0"/>
      <w:marRight w:val="0"/>
      <w:marTop w:val="0"/>
      <w:marBottom w:val="0"/>
      <w:divBdr>
        <w:top w:val="none" w:sz="0" w:space="0" w:color="auto"/>
        <w:left w:val="none" w:sz="0" w:space="0" w:color="auto"/>
        <w:bottom w:val="none" w:sz="0" w:space="0" w:color="auto"/>
        <w:right w:val="none" w:sz="0" w:space="0" w:color="auto"/>
      </w:divBdr>
    </w:div>
    <w:div w:id="859272764">
      <w:bodyDiv w:val="1"/>
      <w:marLeft w:val="0"/>
      <w:marRight w:val="0"/>
      <w:marTop w:val="0"/>
      <w:marBottom w:val="0"/>
      <w:divBdr>
        <w:top w:val="none" w:sz="0" w:space="0" w:color="auto"/>
        <w:left w:val="none" w:sz="0" w:space="0" w:color="auto"/>
        <w:bottom w:val="none" w:sz="0" w:space="0" w:color="auto"/>
        <w:right w:val="none" w:sz="0" w:space="0" w:color="auto"/>
      </w:divBdr>
    </w:div>
    <w:div w:id="864556865">
      <w:bodyDiv w:val="1"/>
      <w:marLeft w:val="0"/>
      <w:marRight w:val="0"/>
      <w:marTop w:val="0"/>
      <w:marBottom w:val="0"/>
      <w:divBdr>
        <w:top w:val="none" w:sz="0" w:space="0" w:color="auto"/>
        <w:left w:val="none" w:sz="0" w:space="0" w:color="auto"/>
        <w:bottom w:val="none" w:sz="0" w:space="0" w:color="auto"/>
        <w:right w:val="none" w:sz="0" w:space="0" w:color="auto"/>
      </w:divBdr>
    </w:div>
    <w:div w:id="889464635">
      <w:bodyDiv w:val="1"/>
      <w:marLeft w:val="0"/>
      <w:marRight w:val="0"/>
      <w:marTop w:val="0"/>
      <w:marBottom w:val="0"/>
      <w:divBdr>
        <w:top w:val="none" w:sz="0" w:space="0" w:color="auto"/>
        <w:left w:val="none" w:sz="0" w:space="0" w:color="auto"/>
        <w:bottom w:val="none" w:sz="0" w:space="0" w:color="auto"/>
        <w:right w:val="none" w:sz="0" w:space="0" w:color="auto"/>
      </w:divBdr>
    </w:div>
    <w:div w:id="893810020">
      <w:bodyDiv w:val="1"/>
      <w:marLeft w:val="0"/>
      <w:marRight w:val="0"/>
      <w:marTop w:val="0"/>
      <w:marBottom w:val="0"/>
      <w:divBdr>
        <w:top w:val="none" w:sz="0" w:space="0" w:color="auto"/>
        <w:left w:val="none" w:sz="0" w:space="0" w:color="auto"/>
        <w:bottom w:val="none" w:sz="0" w:space="0" w:color="auto"/>
        <w:right w:val="none" w:sz="0" w:space="0" w:color="auto"/>
      </w:divBdr>
    </w:div>
    <w:div w:id="938486277">
      <w:bodyDiv w:val="1"/>
      <w:marLeft w:val="0"/>
      <w:marRight w:val="0"/>
      <w:marTop w:val="0"/>
      <w:marBottom w:val="0"/>
      <w:divBdr>
        <w:top w:val="none" w:sz="0" w:space="0" w:color="auto"/>
        <w:left w:val="none" w:sz="0" w:space="0" w:color="auto"/>
        <w:bottom w:val="none" w:sz="0" w:space="0" w:color="auto"/>
        <w:right w:val="none" w:sz="0" w:space="0" w:color="auto"/>
      </w:divBdr>
    </w:div>
    <w:div w:id="943683327">
      <w:bodyDiv w:val="1"/>
      <w:marLeft w:val="0"/>
      <w:marRight w:val="0"/>
      <w:marTop w:val="0"/>
      <w:marBottom w:val="0"/>
      <w:divBdr>
        <w:top w:val="none" w:sz="0" w:space="0" w:color="auto"/>
        <w:left w:val="none" w:sz="0" w:space="0" w:color="auto"/>
        <w:bottom w:val="none" w:sz="0" w:space="0" w:color="auto"/>
        <w:right w:val="none" w:sz="0" w:space="0" w:color="auto"/>
      </w:divBdr>
    </w:div>
    <w:div w:id="1089697154">
      <w:bodyDiv w:val="1"/>
      <w:marLeft w:val="0"/>
      <w:marRight w:val="0"/>
      <w:marTop w:val="0"/>
      <w:marBottom w:val="0"/>
      <w:divBdr>
        <w:top w:val="none" w:sz="0" w:space="0" w:color="auto"/>
        <w:left w:val="none" w:sz="0" w:space="0" w:color="auto"/>
        <w:bottom w:val="none" w:sz="0" w:space="0" w:color="auto"/>
        <w:right w:val="none" w:sz="0" w:space="0" w:color="auto"/>
      </w:divBdr>
    </w:div>
    <w:div w:id="1097628613">
      <w:bodyDiv w:val="1"/>
      <w:marLeft w:val="0"/>
      <w:marRight w:val="0"/>
      <w:marTop w:val="0"/>
      <w:marBottom w:val="0"/>
      <w:divBdr>
        <w:top w:val="none" w:sz="0" w:space="0" w:color="auto"/>
        <w:left w:val="none" w:sz="0" w:space="0" w:color="auto"/>
        <w:bottom w:val="none" w:sz="0" w:space="0" w:color="auto"/>
        <w:right w:val="none" w:sz="0" w:space="0" w:color="auto"/>
      </w:divBdr>
    </w:div>
    <w:div w:id="1098060985">
      <w:bodyDiv w:val="1"/>
      <w:marLeft w:val="0"/>
      <w:marRight w:val="0"/>
      <w:marTop w:val="0"/>
      <w:marBottom w:val="0"/>
      <w:divBdr>
        <w:top w:val="none" w:sz="0" w:space="0" w:color="auto"/>
        <w:left w:val="none" w:sz="0" w:space="0" w:color="auto"/>
        <w:bottom w:val="none" w:sz="0" w:space="0" w:color="auto"/>
        <w:right w:val="none" w:sz="0" w:space="0" w:color="auto"/>
      </w:divBdr>
    </w:div>
    <w:div w:id="1111822669">
      <w:bodyDiv w:val="1"/>
      <w:marLeft w:val="0"/>
      <w:marRight w:val="0"/>
      <w:marTop w:val="0"/>
      <w:marBottom w:val="0"/>
      <w:divBdr>
        <w:top w:val="none" w:sz="0" w:space="0" w:color="auto"/>
        <w:left w:val="none" w:sz="0" w:space="0" w:color="auto"/>
        <w:bottom w:val="none" w:sz="0" w:space="0" w:color="auto"/>
        <w:right w:val="none" w:sz="0" w:space="0" w:color="auto"/>
      </w:divBdr>
    </w:div>
    <w:div w:id="1173111874">
      <w:bodyDiv w:val="1"/>
      <w:marLeft w:val="0"/>
      <w:marRight w:val="0"/>
      <w:marTop w:val="0"/>
      <w:marBottom w:val="0"/>
      <w:divBdr>
        <w:top w:val="none" w:sz="0" w:space="0" w:color="auto"/>
        <w:left w:val="none" w:sz="0" w:space="0" w:color="auto"/>
        <w:bottom w:val="none" w:sz="0" w:space="0" w:color="auto"/>
        <w:right w:val="none" w:sz="0" w:space="0" w:color="auto"/>
      </w:divBdr>
    </w:div>
    <w:div w:id="1206021660">
      <w:bodyDiv w:val="1"/>
      <w:marLeft w:val="0"/>
      <w:marRight w:val="0"/>
      <w:marTop w:val="0"/>
      <w:marBottom w:val="0"/>
      <w:divBdr>
        <w:top w:val="none" w:sz="0" w:space="0" w:color="auto"/>
        <w:left w:val="none" w:sz="0" w:space="0" w:color="auto"/>
        <w:bottom w:val="none" w:sz="0" w:space="0" w:color="auto"/>
        <w:right w:val="none" w:sz="0" w:space="0" w:color="auto"/>
      </w:divBdr>
    </w:div>
    <w:div w:id="1255044401">
      <w:bodyDiv w:val="1"/>
      <w:marLeft w:val="0"/>
      <w:marRight w:val="0"/>
      <w:marTop w:val="0"/>
      <w:marBottom w:val="0"/>
      <w:divBdr>
        <w:top w:val="none" w:sz="0" w:space="0" w:color="auto"/>
        <w:left w:val="none" w:sz="0" w:space="0" w:color="auto"/>
        <w:bottom w:val="none" w:sz="0" w:space="0" w:color="auto"/>
        <w:right w:val="none" w:sz="0" w:space="0" w:color="auto"/>
      </w:divBdr>
    </w:div>
    <w:div w:id="1276864881">
      <w:bodyDiv w:val="1"/>
      <w:marLeft w:val="0"/>
      <w:marRight w:val="0"/>
      <w:marTop w:val="0"/>
      <w:marBottom w:val="0"/>
      <w:divBdr>
        <w:top w:val="none" w:sz="0" w:space="0" w:color="auto"/>
        <w:left w:val="none" w:sz="0" w:space="0" w:color="auto"/>
        <w:bottom w:val="none" w:sz="0" w:space="0" w:color="auto"/>
        <w:right w:val="none" w:sz="0" w:space="0" w:color="auto"/>
      </w:divBdr>
    </w:div>
    <w:div w:id="1281456990">
      <w:bodyDiv w:val="1"/>
      <w:marLeft w:val="0"/>
      <w:marRight w:val="0"/>
      <w:marTop w:val="0"/>
      <w:marBottom w:val="0"/>
      <w:divBdr>
        <w:top w:val="none" w:sz="0" w:space="0" w:color="auto"/>
        <w:left w:val="none" w:sz="0" w:space="0" w:color="auto"/>
        <w:bottom w:val="none" w:sz="0" w:space="0" w:color="auto"/>
        <w:right w:val="none" w:sz="0" w:space="0" w:color="auto"/>
      </w:divBdr>
    </w:div>
    <w:div w:id="1284776124">
      <w:bodyDiv w:val="1"/>
      <w:marLeft w:val="0"/>
      <w:marRight w:val="0"/>
      <w:marTop w:val="0"/>
      <w:marBottom w:val="0"/>
      <w:divBdr>
        <w:top w:val="none" w:sz="0" w:space="0" w:color="auto"/>
        <w:left w:val="none" w:sz="0" w:space="0" w:color="auto"/>
        <w:bottom w:val="none" w:sz="0" w:space="0" w:color="auto"/>
        <w:right w:val="none" w:sz="0" w:space="0" w:color="auto"/>
      </w:divBdr>
    </w:div>
    <w:div w:id="1312097401">
      <w:bodyDiv w:val="1"/>
      <w:marLeft w:val="0"/>
      <w:marRight w:val="0"/>
      <w:marTop w:val="0"/>
      <w:marBottom w:val="0"/>
      <w:divBdr>
        <w:top w:val="none" w:sz="0" w:space="0" w:color="auto"/>
        <w:left w:val="none" w:sz="0" w:space="0" w:color="auto"/>
        <w:bottom w:val="none" w:sz="0" w:space="0" w:color="auto"/>
        <w:right w:val="none" w:sz="0" w:space="0" w:color="auto"/>
      </w:divBdr>
    </w:div>
    <w:div w:id="1326981091">
      <w:bodyDiv w:val="1"/>
      <w:marLeft w:val="0"/>
      <w:marRight w:val="0"/>
      <w:marTop w:val="0"/>
      <w:marBottom w:val="0"/>
      <w:divBdr>
        <w:top w:val="none" w:sz="0" w:space="0" w:color="auto"/>
        <w:left w:val="none" w:sz="0" w:space="0" w:color="auto"/>
        <w:bottom w:val="none" w:sz="0" w:space="0" w:color="auto"/>
        <w:right w:val="none" w:sz="0" w:space="0" w:color="auto"/>
      </w:divBdr>
    </w:div>
    <w:div w:id="1328096824">
      <w:bodyDiv w:val="1"/>
      <w:marLeft w:val="0"/>
      <w:marRight w:val="0"/>
      <w:marTop w:val="0"/>
      <w:marBottom w:val="0"/>
      <w:divBdr>
        <w:top w:val="none" w:sz="0" w:space="0" w:color="auto"/>
        <w:left w:val="none" w:sz="0" w:space="0" w:color="auto"/>
        <w:bottom w:val="none" w:sz="0" w:space="0" w:color="auto"/>
        <w:right w:val="none" w:sz="0" w:space="0" w:color="auto"/>
      </w:divBdr>
    </w:div>
    <w:div w:id="1399815799">
      <w:bodyDiv w:val="1"/>
      <w:marLeft w:val="0"/>
      <w:marRight w:val="0"/>
      <w:marTop w:val="0"/>
      <w:marBottom w:val="0"/>
      <w:divBdr>
        <w:top w:val="none" w:sz="0" w:space="0" w:color="auto"/>
        <w:left w:val="none" w:sz="0" w:space="0" w:color="auto"/>
        <w:bottom w:val="none" w:sz="0" w:space="0" w:color="auto"/>
        <w:right w:val="none" w:sz="0" w:space="0" w:color="auto"/>
      </w:divBdr>
    </w:div>
    <w:div w:id="1407415081">
      <w:bodyDiv w:val="1"/>
      <w:marLeft w:val="0"/>
      <w:marRight w:val="0"/>
      <w:marTop w:val="0"/>
      <w:marBottom w:val="0"/>
      <w:divBdr>
        <w:top w:val="none" w:sz="0" w:space="0" w:color="auto"/>
        <w:left w:val="none" w:sz="0" w:space="0" w:color="auto"/>
        <w:bottom w:val="none" w:sz="0" w:space="0" w:color="auto"/>
        <w:right w:val="none" w:sz="0" w:space="0" w:color="auto"/>
      </w:divBdr>
    </w:div>
    <w:div w:id="1417095957">
      <w:bodyDiv w:val="1"/>
      <w:marLeft w:val="0"/>
      <w:marRight w:val="0"/>
      <w:marTop w:val="0"/>
      <w:marBottom w:val="0"/>
      <w:divBdr>
        <w:top w:val="none" w:sz="0" w:space="0" w:color="auto"/>
        <w:left w:val="none" w:sz="0" w:space="0" w:color="auto"/>
        <w:bottom w:val="none" w:sz="0" w:space="0" w:color="auto"/>
        <w:right w:val="none" w:sz="0" w:space="0" w:color="auto"/>
      </w:divBdr>
    </w:div>
    <w:div w:id="1442455301">
      <w:bodyDiv w:val="1"/>
      <w:marLeft w:val="0"/>
      <w:marRight w:val="0"/>
      <w:marTop w:val="0"/>
      <w:marBottom w:val="0"/>
      <w:divBdr>
        <w:top w:val="none" w:sz="0" w:space="0" w:color="auto"/>
        <w:left w:val="none" w:sz="0" w:space="0" w:color="auto"/>
        <w:bottom w:val="none" w:sz="0" w:space="0" w:color="auto"/>
        <w:right w:val="none" w:sz="0" w:space="0" w:color="auto"/>
      </w:divBdr>
    </w:div>
    <w:div w:id="1442725168">
      <w:bodyDiv w:val="1"/>
      <w:marLeft w:val="0"/>
      <w:marRight w:val="0"/>
      <w:marTop w:val="0"/>
      <w:marBottom w:val="0"/>
      <w:divBdr>
        <w:top w:val="none" w:sz="0" w:space="0" w:color="auto"/>
        <w:left w:val="none" w:sz="0" w:space="0" w:color="auto"/>
        <w:bottom w:val="none" w:sz="0" w:space="0" w:color="auto"/>
        <w:right w:val="none" w:sz="0" w:space="0" w:color="auto"/>
      </w:divBdr>
    </w:div>
    <w:div w:id="1448431855">
      <w:bodyDiv w:val="1"/>
      <w:marLeft w:val="0"/>
      <w:marRight w:val="0"/>
      <w:marTop w:val="0"/>
      <w:marBottom w:val="0"/>
      <w:divBdr>
        <w:top w:val="none" w:sz="0" w:space="0" w:color="auto"/>
        <w:left w:val="none" w:sz="0" w:space="0" w:color="auto"/>
        <w:bottom w:val="none" w:sz="0" w:space="0" w:color="auto"/>
        <w:right w:val="none" w:sz="0" w:space="0" w:color="auto"/>
      </w:divBdr>
    </w:div>
    <w:div w:id="1478642709">
      <w:bodyDiv w:val="1"/>
      <w:marLeft w:val="0"/>
      <w:marRight w:val="0"/>
      <w:marTop w:val="0"/>
      <w:marBottom w:val="0"/>
      <w:divBdr>
        <w:top w:val="none" w:sz="0" w:space="0" w:color="auto"/>
        <w:left w:val="none" w:sz="0" w:space="0" w:color="auto"/>
        <w:bottom w:val="none" w:sz="0" w:space="0" w:color="auto"/>
        <w:right w:val="none" w:sz="0" w:space="0" w:color="auto"/>
      </w:divBdr>
    </w:div>
    <w:div w:id="1535541191">
      <w:bodyDiv w:val="1"/>
      <w:marLeft w:val="0"/>
      <w:marRight w:val="0"/>
      <w:marTop w:val="0"/>
      <w:marBottom w:val="0"/>
      <w:divBdr>
        <w:top w:val="none" w:sz="0" w:space="0" w:color="auto"/>
        <w:left w:val="none" w:sz="0" w:space="0" w:color="auto"/>
        <w:bottom w:val="none" w:sz="0" w:space="0" w:color="auto"/>
        <w:right w:val="none" w:sz="0" w:space="0" w:color="auto"/>
      </w:divBdr>
    </w:div>
    <w:div w:id="1550723496">
      <w:bodyDiv w:val="1"/>
      <w:marLeft w:val="0"/>
      <w:marRight w:val="0"/>
      <w:marTop w:val="0"/>
      <w:marBottom w:val="0"/>
      <w:divBdr>
        <w:top w:val="none" w:sz="0" w:space="0" w:color="auto"/>
        <w:left w:val="none" w:sz="0" w:space="0" w:color="auto"/>
        <w:bottom w:val="none" w:sz="0" w:space="0" w:color="auto"/>
        <w:right w:val="none" w:sz="0" w:space="0" w:color="auto"/>
      </w:divBdr>
    </w:div>
    <w:div w:id="1552183302">
      <w:bodyDiv w:val="1"/>
      <w:marLeft w:val="0"/>
      <w:marRight w:val="0"/>
      <w:marTop w:val="0"/>
      <w:marBottom w:val="0"/>
      <w:divBdr>
        <w:top w:val="none" w:sz="0" w:space="0" w:color="auto"/>
        <w:left w:val="none" w:sz="0" w:space="0" w:color="auto"/>
        <w:bottom w:val="none" w:sz="0" w:space="0" w:color="auto"/>
        <w:right w:val="none" w:sz="0" w:space="0" w:color="auto"/>
      </w:divBdr>
    </w:div>
    <w:div w:id="1570530903">
      <w:bodyDiv w:val="1"/>
      <w:marLeft w:val="0"/>
      <w:marRight w:val="0"/>
      <w:marTop w:val="0"/>
      <w:marBottom w:val="0"/>
      <w:divBdr>
        <w:top w:val="none" w:sz="0" w:space="0" w:color="auto"/>
        <w:left w:val="none" w:sz="0" w:space="0" w:color="auto"/>
        <w:bottom w:val="none" w:sz="0" w:space="0" w:color="auto"/>
        <w:right w:val="none" w:sz="0" w:space="0" w:color="auto"/>
      </w:divBdr>
    </w:div>
    <w:div w:id="1630553750">
      <w:bodyDiv w:val="1"/>
      <w:marLeft w:val="0"/>
      <w:marRight w:val="0"/>
      <w:marTop w:val="0"/>
      <w:marBottom w:val="0"/>
      <w:divBdr>
        <w:top w:val="none" w:sz="0" w:space="0" w:color="auto"/>
        <w:left w:val="none" w:sz="0" w:space="0" w:color="auto"/>
        <w:bottom w:val="none" w:sz="0" w:space="0" w:color="auto"/>
        <w:right w:val="none" w:sz="0" w:space="0" w:color="auto"/>
      </w:divBdr>
    </w:div>
    <w:div w:id="1640187979">
      <w:bodyDiv w:val="1"/>
      <w:marLeft w:val="0"/>
      <w:marRight w:val="0"/>
      <w:marTop w:val="0"/>
      <w:marBottom w:val="0"/>
      <w:divBdr>
        <w:top w:val="none" w:sz="0" w:space="0" w:color="auto"/>
        <w:left w:val="none" w:sz="0" w:space="0" w:color="auto"/>
        <w:bottom w:val="none" w:sz="0" w:space="0" w:color="auto"/>
        <w:right w:val="none" w:sz="0" w:space="0" w:color="auto"/>
      </w:divBdr>
    </w:div>
    <w:div w:id="1642618603">
      <w:bodyDiv w:val="1"/>
      <w:marLeft w:val="0"/>
      <w:marRight w:val="0"/>
      <w:marTop w:val="0"/>
      <w:marBottom w:val="0"/>
      <w:divBdr>
        <w:top w:val="none" w:sz="0" w:space="0" w:color="auto"/>
        <w:left w:val="none" w:sz="0" w:space="0" w:color="auto"/>
        <w:bottom w:val="none" w:sz="0" w:space="0" w:color="auto"/>
        <w:right w:val="none" w:sz="0" w:space="0" w:color="auto"/>
      </w:divBdr>
    </w:div>
    <w:div w:id="1652296652">
      <w:bodyDiv w:val="1"/>
      <w:marLeft w:val="0"/>
      <w:marRight w:val="0"/>
      <w:marTop w:val="0"/>
      <w:marBottom w:val="0"/>
      <w:divBdr>
        <w:top w:val="none" w:sz="0" w:space="0" w:color="auto"/>
        <w:left w:val="none" w:sz="0" w:space="0" w:color="auto"/>
        <w:bottom w:val="none" w:sz="0" w:space="0" w:color="auto"/>
        <w:right w:val="none" w:sz="0" w:space="0" w:color="auto"/>
      </w:divBdr>
    </w:div>
    <w:div w:id="1699773364">
      <w:bodyDiv w:val="1"/>
      <w:marLeft w:val="0"/>
      <w:marRight w:val="0"/>
      <w:marTop w:val="0"/>
      <w:marBottom w:val="0"/>
      <w:divBdr>
        <w:top w:val="none" w:sz="0" w:space="0" w:color="auto"/>
        <w:left w:val="none" w:sz="0" w:space="0" w:color="auto"/>
        <w:bottom w:val="none" w:sz="0" w:space="0" w:color="auto"/>
        <w:right w:val="none" w:sz="0" w:space="0" w:color="auto"/>
      </w:divBdr>
    </w:div>
    <w:div w:id="1707636305">
      <w:bodyDiv w:val="1"/>
      <w:marLeft w:val="0"/>
      <w:marRight w:val="0"/>
      <w:marTop w:val="0"/>
      <w:marBottom w:val="0"/>
      <w:divBdr>
        <w:top w:val="none" w:sz="0" w:space="0" w:color="auto"/>
        <w:left w:val="none" w:sz="0" w:space="0" w:color="auto"/>
        <w:bottom w:val="none" w:sz="0" w:space="0" w:color="auto"/>
        <w:right w:val="none" w:sz="0" w:space="0" w:color="auto"/>
      </w:divBdr>
    </w:div>
    <w:div w:id="1740784922">
      <w:bodyDiv w:val="1"/>
      <w:marLeft w:val="0"/>
      <w:marRight w:val="0"/>
      <w:marTop w:val="0"/>
      <w:marBottom w:val="0"/>
      <w:divBdr>
        <w:top w:val="none" w:sz="0" w:space="0" w:color="auto"/>
        <w:left w:val="none" w:sz="0" w:space="0" w:color="auto"/>
        <w:bottom w:val="none" w:sz="0" w:space="0" w:color="auto"/>
        <w:right w:val="none" w:sz="0" w:space="0" w:color="auto"/>
      </w:divBdr>
    </w:div>
    <w:div w:id="1773278588">
      <w:bodyDiv w:val="1"/>
      <w:marLeft w:val="0"/>
      <w:marRight w:val="0"/>
      <w:marTop w:val="0"/>
      <w:marBottom w:val="0"/>
      <w:divBdr>
        <w:top w:val="none" w:sz="0" w:space="0" w:color="auto"/>
        <w:left w:val="none" w:sz="0" w:space="0" w:color="auto"/>
        <w:bottom w:val="none" w:sz="0" w:space="0" w:color="auto"/>
        <w:right w:val="none" w:sz="0" w:space="0" w:color="auto"/>
      </w:divBdr>
    </w:div>
    <w:div w:id="1790321778">
      <w:bodyDiv w:val="1"/>
      <w:marLeft w:val="0"/>
      <w:marRight w:val="0"/>
      <w:marTop w:val="0"/>
      <w:marBottom w:val="0"/>
      <w:divBdr>
        <w:top w:val="none" w:sz="0" w:space="0" w:color="auto"/>
        <w:left w:val="none" w:sz="0" w:space="0" w:color="auto"/>
        <w:bottom w:val="none" w:sz="0" w:space="0" w:color="auto"/>
        <w:right w:val="none" w:sz="0" w:space="0" w:color="auto"/>
      </w:divBdr>
    </w:div>
    <w:div w:id="1815365791">
      <w:bodyDiv w:val="1"/>
      <w:marLeft w:val="0"/>
      <w:marRight w:val="0"/>
      <w:marTop w:val="0"/>
      <w:marBottom w:val="0"/>
      <w:divBdr>
        <w:top w:val="none" w:sz="0" w:space="0" w:color="auto"/>
        <w:left w:val="none" w:sz="0" w:space="0" w:color="auto"/>
        <w:bottom w:val="none" w:sz="0" w:space="0" w:color="auto"/>
        <w:right w:val="none" w:sz="0" w:space="0" w:color="auto"/>
      </w:divBdr>
    </w:div>
    <w:div w:id="1866092925">
      <w:bodyDiv w:val="1"/>
      <w:marLeft w:val="0"/>
      <w:marRight w:val="0"/>
      <w:marTop w:val="0"/>
      <w:marBottom w:val="0"/>
      <w:divBdr>
        <w:top w:val="none" w:sz="0" w:space="0" w:color="auto"/>
        <w:left w:val="none" w:sz="0" w:space="0" w:color="auto"/>
        <w:bottom w:val="none" w:sz="0" w:space="0" w:color="auto"/>
        <w:right w:val="none" w:sz="0" w:space="0" w:color="auto"/>
      </w:divBdr>
    </w:div>
    <w:div w:id="1871793395">
      <w:bodyDiv w:val="1"/>
      <w:marLeft w:val="0"/>
      <w:marRight w:val="0"/>
      <w:marTop w:val="0"/>
      <w:marBottom w:val="0"/>
      <w:divBdr>
        <w:top w:val="none" w:sz="0" w:space="0" w:color="auto"/>
        <w:left w:val="none" w:sz="0" w:space="0" w:color="auto"/>
        <w:bottom w:val="none" w:sz="0" w:space="0" w:color="auto"/>
        <w:right w:val="none" w:sz="0" w:space="0" w:color="auto"/>
      </w:divBdr>
    </w:div>
    <w:div w:id="1911651986">
      <w:bodyDiv w:val="1"/>
      <w:marLeft w:val="0"/>
      <w:marRight w:val="0"/>
      <w:marTop w:val="0"/>
      <w:marBottom w:val="0"/>
      <w:divBdr>
        <w:top w:val="none" w:sz="0" w:space="0" w:color="auto"/>
        <w:left w:val="none" w:sz="0" w:space="0" w:color="auto"/>
        <w:bottom w:val="none" w:sz="0" w:space="0" w:color="auto"/>
        <w:right w:val="none" w:sz="0" w:space="0" w:color="auto"/>
      </w:divBdr>
    </w:div>
    <w:div w:id="1924141098">
      <w:bodyDiv w:val="1"/>
      <w:marLeft w:val="0"/>
      <w:marRight w:val="0"/>
      <w:marTop w:val="0"/>
      <w:marBottom w:val="0"/>
      <w:divBdr>
        <w:top w:val="none" w:sz="0" w:space="0" w:color="auto"/>
        <w:left w:val="none" w:sz="0" w:space="0" w:color="auto"/>
        <w:bottom w:val="none" w:sz="0" w:space="0" w:color="auto"/>
        <w:right w:val="none" w:sz="0" w:space="0" w:color="auto"/>
      </w:divBdr>
    </w:div>
    <w:div w:id="1928271844">
      <w:bodyDiv w:val="1"/>
      <w:marLeft w:val="0"/>
      <w:marRight w:val="0"/>
      <w:marTop w:val="0"/>
      <w:marBottom w:val="0"/>
      <w:divBdr>
        <w:top w:val="none" w:sz="0" w:space="0" w:color="auto"/>
        <w:left w:val="none" w:sz="0" w:space="0" w:color="auto"/>
        <w:bottom w:val="none" w:sz="0" w:space="0" w:color="auto"/>
        <w:right w:val="none" w:sz="0" w:space="0" w:color="auto"/>
      </w:divBdr>
    </w:div>
    <w:div w:id="1932469050">
      <w:bodyDiv w:val="1"/>
      <w:marLeft w:val="0"/>
      <w:marRight w:val="0"/>
      <w:marTop w:val="0"/>
      <w:marBottom w:val="0"/>
      <w:divBdr>
        <w:top w:val="none" w:sz="0" w:space="0" w:color="auto"/>
        <w:left w:val="none" w:sz="0" w:space="0" w:color="auto"/>
        <w:bottom w:val="none" w:sz="0" w:space="0" w:color="auto"/>
        <w:right w:val="none" w:sz="0" w:space="0" w:color="auto"/>
      </w:divBdr>
    </w:div>
    <w:div w:id="1952931694">
      <w:bodyDiv w:val="1"/>
      <w:marLeft w:val="0"/>
      <w:marRight w:val="0"/>
      <w:marTop w:val="0"/>
      <w:marBottom w:val="0"/>
      <w:divBdr>
        <w:top w:val="none" w:sz="0" w:space="0" w:color="auto"/>
        <w:left w:val="none" w:sz="0" w:space="0" w:color="auto"/>
        <w:bottom w:val="none" w:sz="0" w:space="0" w:color="auto"/>
        <w:right w:val="none" w:sz="0" w:space="0" w:color="auto"/>
      </w:divBdr>
    </w:div>
    <w:div w:id="1984040170">
      <w:bodyDiv w:val="1"/>
      <w:marLeft w:val="0"/>
      <w:marRight w:val="0"/>
      <w:marTop w:val="0"/>
      <w:marBottom w:val="0"/>
      <w:divBdr>
        <w:top w:val="none" w:sz="0" w:space="0" w:color="auto"/>
        <w:left w:val="none" w:sz="0" w:space="0" w:color="auto"/>
        <w:bottom w:val="none" w:sz="0" w:space="0" w:color="auto"/>
        <w:right w:val="none" w:sz="0" w:space="0" w:color="auto"/>
      </w:divBdr>
    </w:div>
    <w:div w:id="1999724405">
      <w:bodyDiv w:val="1"/>
      <w:marLeft w:val="0"/>
      <w:marRight w:val="0"/>
      <w:marTop w:val="0"/>
      <w:marBottom w:val="0"/>
      <w:divBdr>
        <w:top w:val="none" w:sz="0" w:space="0" w:color="auto"/>
        <w:left w:val="none" w:sz="0" w:space="0" w:color="auto"/>
        <w:bottom w:val="none" w:sz="0" w:space="0" w:color="auto"/>
        <w:right w:val="none" w:sz="0" w:space="0" w:color="auto"/>
      </w:divBdr>
    </w:div>
    <w:div w:id="2006977472">
      <w:bodyDiv w:val="1"/>
      <w:marLeft w:val="0"/>
      <w:marRight w:val="0"/>
      <w:marTop w:val="0"/>
      <w:marBottom w:val="0"/>
      <w:divBdr>
        <w:top w:val="none" w:sz="0" w:space="0" w:color="auto"/>
        <w:left w:val="none" w:sz="0" w:space="0" w:color="auto"/>
        <w:bottom w:val="none" w:sz="0" w:space="0" w:color="auto"/>
        <w:right w:val="none" w:sz="0" w:space="0" w:color="auto"/>
      </w:divBdr>
    </w:div>
    <w:div w:id="2011902614">
      <w:bodyDiv w:val="1"/>
      <w:marLeft w:val="0"/>
      <w:marRight w:val="0"/>
      <w:marTop w:val="0"/>
      <w:marBottom w:val="0"/>
      <w:divBdr>
        <w:top w:val="none" w:sz="0" w:space="0" w:color="auto"/>
        <w:left w:val="none" w:sz="0" w:space="0" w:color="auto"/>
        <w:bottom w:val="none" w:sz="0" w:space="0" w:color="auto"/>
        <w:right w:val="none" w:sz="0" w:space="0" w:color="auto"/>
      </w:divBdr>
    </w:div>
    <w:div w:id="2025134088">
      <w:bodyDiv w:val="1"/>
      <w:marLeft w:val="0"/>
      <w:marRight w:val="0"/>
      <w:marTop w:val="0"/>
      <w:marBottom w:val="0"/>
      <w:divBdr>
        <w:top w:val="none" w:sz="0" w:space="0" w:color="auto"/>
        <w:left w:val="none" w:sz="0" w:space="0" w:color="auto"/>
        <w:bottom w:val="none" w:sz="0" w:space="0" w:color="auto"/>
        <w:right w:val="none" w:sz="0" w:space="0" w:color="auto"/>
      </w:divBdr>
    </w:div>
    <w:div w:id="2111657674">
      <w:bodyDiv w:val="1"/>
      <w:marLeft w:val="0"/>
      <w:marRight w:val="0"/>
      <w:marTop w:val="0"/>
      <w:marBottom w:val="0"/>
      <w:divBdr>
        <w:top w:val="none" w:sz="0" w:space="0" w:color="auto"/>
        <w:left w:val="none" w:sz="0" w:space="0" w:color="auto"/>
        <w:bottom w:val="none" w:sz="0" w:space="0" w:color="auto"/>
        <w:right w:val="none" w:sz="0" w:space="0" w:color="auto"/>
      </w:divBdr>
    </w:div>
    <w:div w:id="2112895885">
      <w:bodyDiv w:val="1"/>
      <w:marLeft w:val="0"/>
      <w:marRight w:val="0"/>
      <w:marTop w:val="0"/>
      <w:marBottom w:val="0"/>
      <w:divBdr>
        <w:top w:val="none" w:sz="0" w:space="0" w:color="auto"/>
        <w:left w:val="none" w:sz="0" w:space="0" w:color="auto"/>
        <w:bottom w:val="none" w:sz="0" w:space="0" w:color="auto"/>
        <w:right w:val="none" w:sz="0" w:space="0" w:color="auto"/>
      </w:divBdr>
    </w:div>
    <w:div w:id="2141877617">
      <w:bodyDiv w:val="1"/>
      <w:marLeft w:val="0"/>
      <w:marRight w:val="0"/>
      <w:marTop w:val="0"/>
      <w:marBottom w:val="0"/>
      <w:divBdr>
        <w:top w:val="none" w:sz="0" w:space="0" w:color="auto"/>
        <w:left w:val="none" w:sz="0" w:space="0" w:color="auto"/>
        <w:bottom w:val="none" w:sz="0" w:space="0" w:color="auto"/>
        <w:right w:val="none" w:sz="0" w:space="0" w:color="auto"/>
      </w:divBdr>
    </w:div>
    <w:div w:id="214245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24BF9-5A32-4222-9B70-787A179DD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2463</Words>
  <Characters>14044</Characters>
  <Application>Microsoft Office Word</Application>
  <DocSecurity>0</DocSecurity>
  <Lines>117</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Riccardo Tranfaglia</dc:creator>
  <cp:lastModifiedBy>Riccardo Panichi</cp:lastModifiedBy>
  <cp:revision>4</cp:revision>
  <cp:lastPrinted>2019-04-30T15:36:00Z</cp:lastPrinted>
  <dcterms:created xsi:type="dcterms:W3CDTF">2021-06-18T05:37:00Z</dcterms:created>
  <dcterms:modified xsi:type="dcterms:W3CDTF">2021-06-18T06:00:00Z</dcterms:modified>
</cp:coreProperties>
</file>